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spacing w:beforeAutospacing="0" w:afterAutospacing="0" w:line="600" w:lineRule="exact"/>
        <w:ind w:left="0" w:hanging="892" w:hangingChars="200"/>
        <w:jc w:val="center"/>
        <w:textAlignment w:val="auto"/>
        <w:rPr>
          <w:rFonts w:ascii="方正小标宋简体" w:hAnsi="方正小标宋简体" w:eastAsia="方正小标宋简体" w:cs="方正小标宋简体"/>
          <w:spacing w:val="3"/>
          <w:kern w:val="0"/>
          <w:sz w:val="44"/>
          <w:szCs w:val="44"/>
          <w:shd w:val="clear" w:color="auto" w:fill="FFFFFF"/>
        </w:rPr>
      </w:pPr>
      <w:r>
        <w:rPr>
          <w:rFonts w:ascii="方正小标宋简体" w:hAnsi="方正小标宋简体" w:eastAsia="方正小标宋简体" w:cs="方正小标宋简体"/>
          <w:spacing w:val="3"/>
          <w:kern w:val="0"/>
          <w:sz w:val="44"/>
          <w:szCs w:val="44"/>
          <w:shd w:val="clear" w:color="auto" w:fill="FFFFFF"/>
          <w:lang w:bidi="ar"/>
        </w:rPr>
        <w:t>西安酒钢中铁物流有限公司</w:t>
      </w:r>
    </w:p>
    <w:p>
      <w:pPr>
        <w:keepNext w:val="0"/>
        <w:keepLines w:val="0"/>
        <w:pageBreakBefore w:val="0"/>
        <w:widowControl/>
        <w:kinsoku/>
        <w:wordWrap/>
        <w:overflowPunct/>
        <w:topLinePunct w:val="0"/>
        <w:bidi w:val="0"/>
        <w:adjustRightInd/>
        <w:snapToGrid/>
        <w:spacing w:beforeAutospacing="0" w:afterAutospacing="0" w:line="600" w:lineRule="exact"/>
        <w:ind w:left="0" w:hanging="892" w:hangingChars="200"/>
        <w:jc w:val="center"/>
        <w:textAlignment w:val="auto"/>
        <w:rPr>
          <w:rFonts w:ascii="方正小标宋简体" w:hAnsi="方正小标宋简体" w:eastAsia="方正小标宋简体" w:cs="方正小标宋简体"/>
          <w:spacing w:val="3"/>
          <w:kern w:val="0"/>
          <w:sz w:val="44"/>
          <w:szCs w:val="44"/>
          <w:shd w:val="clear" w:color="auto" w:fill="FFFFFF"/>
          <w:lang w:bidi="ar"/>
        </w:rPr>
      </w:pPr>
      <w:r>
        <w:rPr>
          <w:rFonts w:ascii="方正小标宋简体" w:hAnsi="方正小标宋简体" w:eastAsia="方正小标宋简体" w:cs="方正小标宋简体"/>
          <w:spacing w:val="3"/>
          <w:kern w:val="0"/>
          <w:sz w:val="44"/>
          <w:szCs w:val="44"/>
          <w:shd w:val="clear" w:color="auto" w:fill="FFFFFF"/>
          <w:lang w:bidi="ar"/>
        </w:rPr>
        <w:t>202</w:t>
      </w:r>
      <w:r>
        <w:rPr>
          <w:rFonts w:hint="eastAsia" w:ascii="方正小标宋简体" w:hAnsi="方正小标宋简体" w:eastAsia="方正小标宋简体" w:cs="方正小标宋简体"/>
          <w:spacing w:val="3"/>
          <w:kern w:val="0"/>
          <w:sz w:val="44"/>
          <w:szCs w:val="44"/>
          <w:shd w:val="clear" w:color="auto" w:fill="FFFFFF"/>
          <w:lang w:bidi="ar"/>
        </w:rPr>
        <w:t>2</w:t>
      </w:r>
      <w:r>
        <w:rPr>
          <w:rFonts w:ascii="方正小标宋简体" w:hAnsi="方正小标宋简体" w:eastAsia="方正小标宋简体" w:cs="方正小标宋简体"/>
          <w:spacing w:val="3"/>
          <w:kern w:val="0"/>
          <w:sz w:val="44"/>
          <w:szCs w:val="44"/>
          <w:shd w:val="clear" w:color="auto" w:fill="FFFFFF"/>
          <w:lang w:bidi="ar"/>
        </w:rPr>
        <w:t>年三季度重大信息公告</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55" w:firstLineChars="200"/>
        <w:jc w:val="both"/>
        <w:textAlignment w:val="auto"/>
        <w:rPr>
          <w:rFonts w:hint="default" w:ascii="黑体" w:hAnsi="黑体" w:eastAsia="黑体" w:cs="黑体"/>
          <w:b/>
          <w:bCs/>
          <w:color w:val="000000"/>
          <w:spacing w:val="3"/>
          <w:kern w:val="0"/>
          <w:sz w:val="32"/>
          <w:szCs w:val="32"/>
          <w:shd w:val="clear" w:color="auto" w:fill="FFFFFF"/>
          <w:lang w:val="en-US" w:eastAsia="zh-CN" w:bidi="ar"/>
        </w:rPr>
      </w:pPr>
      <w:r>
        <w:rPr>
          <w:rFonts w:hint="eastAsia" w:ascii="黑体" w:hAnsi="黑体" w:eastAsia="黑体" w:cs="黑体"/>
          <w:b/>
          <w:bCs/>
          <w:color w:val="000000"/>
          <w:spacing w:val="3"/>
          <w:kern w:val="0"/>
          <w:sz w:val="32"/>
          <w:szCs w:val="32"/>
          <w:shd w:val="clear" w:color="auto" w:fill="FFFFFF"/>
          <w:lang w:val="en-US" w:eastAsia="zh-CN" w:bidi="ar"/>
        </w:rPr>
        <w:t>一、公司基本情况</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（一）公司名称：西安酒钢中铁物流有限公司</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简   称：西安中铁公司</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（二）法定代表人：刘本民</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（三）注册地址：陕西省西安市浐灞生态区东二环与矿山路东北角U-PARK国际悦邻荟U创空间1204室</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（四）经营范围：</w:t>
      </w:r>
      <w:r>
        <w:rPr>
          <w:rFonts w:hint="eastAsia" w:ascii="仿宋_GB2312" w:hAnsi="仿宋_GB2312" w:eastAsia="仿宋_GB2312" w:cs="仿宋_GB2312"/>
          <w:b w:val="0"/>
          <w:bCs w:val="0"/>
          <w:color w:val="000000"/>
          <w:kern w:val="2"/>
          <w:sz w:val="32"/>
          <w:szCs w:val="32"/>
          <w:highlight w:val="none"/>
          <w:lang w:val="en-US" w:eastAsia="zh-CN" w:bidi="ar-SA"/>
        </w:rPr>
        <w:t>一般项目：</w:t>
      </w:r>
      <w:r>
        <w:rPr>
          <w:rFonts w:hint="default" w:ascii="仿宋_GB2312" w:hAnsi="仿宋_GB2312" w:eastAsia="仿宋_GB2312" w:cs="仿宋_GB2312"/>
          <w:b w:val="0"/>
          <w:bCs w:val="0"/>
          <w:color w:val="000000"/>
          <w:kern w:val="2"/>
          <w:sz w:val="32"/>
          <w:szCs w:val="32"/>
          <w:highlight w:val="none"/>
          <w:lang w:val="en-US" w:eastAsia="zh-CN" w:bidi="ar-SA"/>
        </w:rPr>
        <w:t>国内货物运输代理;普通货物仓储服务（不含危险化学品等需许可审批的项目）;装卸搬运;铁路运输设备销售;轨道交通专用设备、关键系统及部件销售;机械设备销售;机械零件、零部件销售;汽车零配件批发;橡胶制品销售;金属制品销售;金属材料销售;有色金属合金销售;新型金属功能材料销售;金属矿石销售;非金属矿及制品销售;建筑材料销售;水泥制品销售;煤炭及制品销售;化工产品销售（不含许可类化工产品）;石油制品销售（不含危险化学品）;成品油批发（不含危险化学品）;非居住房地产租赁;信息咨询服务（不含许可类信息咨询服务）</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default" w:ascii="仿宋_GB2312" w:hAnsi="仿宋_GB2312" w:eastAsia="仿宋_GB2312" w:cs="仿宋_GB2312"/>
          <w:b w:val="0"/>
          <w:bCs w:val="0"/>
          <w:color w:val="000000"/>
          <w:kern w:val="2"/>
          <w:sz w:val="32"/>
          <w:szCs w:val="32"/>
          <w:highlight w:val="none"/>
          <w:lang w:val="en-US" w:eastAsia="zh-CN" w:bidi="ar-SA"/>
        </w:rPr>
        <w:t>（除依法须经批准的项目外，凭营业执照依法自主开展经营活动）许可项目</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default" w:ascii="仿宋_GB2312" w:hAnsi="仿宋_GB2312" w:eastAsia="仿宋_GB2312" w:cs="仿宋_GB2312"/>
          <w:b w:val="0"/>
          <w:bCs w:val="0"/>
          <w:color w:val="000000"/>
          <w:kern w:val="2"/>
          <w:sz w:val="32"/>
          <w:szCs w:val="32"/>
          <w:highlight w:val="none"/>
          <w:lang w:val="en-US" w:eastAsia="zh-CN" w:bidi="ar-SA"/>
        </w:rPr>
        <w:t>道路货物运输（不含危险货物）。</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default" w:ascii="仿宋_GB2312" w:hAnsi="仿宋_GB2312" w:eastAsia="仿宋_GB2312" w:cs="仿宋_GB2312"/>
          <w:b w:val="0"/>
          <w:bCs w:val="0"/>
          <w:color w:val="000000"/>
          <w:kern w:val="2"/>
          <w:sz w:val="32"/>
          <w:szCs w:val="32"/>
          <w:highlight w:val="none"/>
          <w:lang w:val="en-US" w:eastAsia="zh-CN" w:bidi="ar-SA"/>
        </w:rPr>
        <w:t>依法须经批准的项目</w:t>
      </w:r>
      <w:r>
        <w:rPr>
          <w:rFonts w:hint="eastAsia" w:ascii="仿宋_GB2312" w:hAnsi="仿宋_GB2312" w:eastAsia="仿宋_GB2312" w:cs="仿宋_GB2312"/>
          <w:b w:val="0"/>
          <w:bCs w:val="0"/>
          <w:color w:val="000000"/>
          <w:kern w:val="2"/>
          <w:sz w:val="32"/>
          <w:szCs w:val="32"/>
          <w:highlight w:val="none"/>
          <w:lang w:val="en-US" w:eastAsia="zh-CN" w:bidi="ar-SA"/>
        </w:rPr>
        <w:t>，经相关部门批准后方可开展经营活动，具体经营项目以审批结果为准）。</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（五）办公地址：陕西省西安市浐灞生态区东二环与矿山路东北角U-PARK国际悦邻荟U创空间1204室</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六）公司简介：西安酒钢中铁物流有限公司（简称西安中铁公司）是甘肃酒钢物流有限公司控股子公司，2015年2月4日在西安市注册成立，注册资本1000万元，其中甘肃酒钢物流有限公司出资510万元，持股比例51%，中国铁路物资西安有限公司出资490万元，持股比例49%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55" w:firstLineChars="200"/>
        <w:jc w:val="both"/>
        <w:textAlignment w:val="auto"/>
        <w:rPr>
          <w:rFonts w:hint="default" w:ascii="黑体" w:hAnsi="黑体" w:eastAsia="黑体" w:cs="黑体"/>
          <w:b/>
          <w:bCs/>
          <w:color w:val="000000"/>
          <w:spacing w:val="3"/>
          <w:kern w:val="0"/>
          <w:sz w:val="32"/>
          <w:szCs w:val="32"/>
          <w:shd w:val="clear" w:color="auto" w:fill="FFFFFF"/>
          <w:lang w:val="en-US" w:eastAsia="zh-CN" w:bidi="ar"/>
        </w:rPr>
      </w:pPr>
      <w:r>
        <w:rPr>
          <w:rFonts w:hint="eastAsia" w:ascii="黑体" w:hAnsi="黑体" w:eastAsia="黑体" w:cs="黑体"/>
          <w:b/>
          <w:bCs/>
          <w:color w:val="000000"/>
          <w:spacing w:val="3"/>
          <w:kern w:val="0"/>
          <w:sz w:val="32"/>
          <w:szCs w:val="32"/>
          <w:shd w:val="clear" w:color="auto" w:fill="FFFFFF"/>
          <w:lang w:val="en-US" w:eastAsia="zh-CN" w:bidi="ar"/>
        </w:rPr>
        <w:t>二、三季度主要会计数据和财务指标</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52"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color w:val="000000"/>
          <w:spacing w:val="3"/>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截止2022年9月30日，</w:t>
      </w:r>
      <w:r>
        <w:rPr>
          <w:rFonts w:hint="default" w:ascii="仿宋_GB2312" w:hAnsi="仿宋_GB2312" w:eastAsia="仿宋_GB2312" w:cs="仿宋_GB2312"/>
          <w:b w:val="0"/>
          <w:bCs w:val="0"/>
          <w:color w:val="000000"/>
          <w:kern w:val="2"/>
          <w:sz w:val="32"/>
          <w:szCs w:val="32"/>
          <w:highlight w:val="none"/>
          <w:lang w:val="en-US" w:eastAsia="zh-CN" w:bidi="ar-SA"/>
        </w:rPr>
        <w:t>西安中铁公司资产总额</w:t>
      </w:r>
      <w:r>
        <w:rPr>
          <w:rFonts w:hint="eastAsia" w:ascii="仿宋_GB2312" w:hAnsi="仿宋_GB2312" w:eastAsia="仿宋_GB2312" w:cs="仿宋_GB2312"/>
          <w:b w:val="0"/>
          <w:bCs w:val="0"/>
          <w:color w:val="000000"/>
          <w:kern w:val="2"/>
          <w:sz w:val="32"/>
          <w:szCs w:val="32"/>
          <w:highlight w:val="none"/>
          <w:lang w:val="en-US" w:eastAsia="zh-CN" w:bidi="ar-SA"/>
        </w:rPr>
        <w:t>5376.41</w:t>
      </w:r>
      <w:r>
        <w:rPr>
          <w:rFonts w:hint="default" w:ascii="仿宋_GB2312" w:hAnsi="仿宋_GB2312" w:eastAsia="仿宋_GB2312" w:cs="仿宋_GB2312"/>
          <w:b w:val="0"/>
          <w:bCs w:val="0"/>
          <w:color w:val="000000"/>
          <w:kern w:val="2"/>
          <w:sz w:val="32"/>
          <w:szCs w:val="32"/>
          <w:highlight w:val="none"/>
          <w:lang w:val="en-US" w:eastAsia="zh-CN" w:bidi="ar-SA"/>
        </w:rPr>
        <w:t>万元；实现营业收入</w:t>
      </w:r>
      <w:r>
        <w:rPr>
          <w:rFonts w:hint="eastAsia" w:ascii="仿宋_GB2312" w:hAnsi="仿宋_GB2312" w:eastAsia="仿宋_GB2312" w:cs="仿宋_GB2312"/>
          <w:b w:val="0"/>
          <w:bCs w:val="0"/>
          <w:color w:val="000000"/>
          <w:kern w:val="2"/>
          <w:sz w:val="32"/>
          <w:szCs w:val="32"/>
          <w:highlight w:val="none"/>
          <w:lang w:val="en-US" w:eastAsia="zh-CN" w:bidi="ar-SA"/>
        </w:rPr>
        <w:t>66971.23</w:t>
      </w:r>
      <w:r>
        <w:rPr>
          <w:rFonts w:hint="default" w:ascii="仿宋_GB2312" w:hAnsi="仿宋_GB2312" w:eastAsia="仿宋_GB2312" w:cs="仿宋_GB2312"/>
          <w:b w:val="0"/>
          <w:bCs w:val="0"/>
          <w:color w:val="000000"/>
          <w:kern w:val="2"/>
          <w:sz w:val="32"/>
          <w:szCs w:val="32"/>
          <w:highlight w:val="none"/>
          <w:lang w:val="en-US" w:eastAsia="zh-CN" w:bidi="ar-SA"/>
        </w:rPr>
        <w:t>万元，利润总额</w:t>
      </w:r>
      <w:r>
        <w:rPr>
          <w:rFonts w:hint="eastAsia" w:ascii="仿宋_GB2312" w:hAnsi="仿宋_GB2312" w:eastAsia="仿宋_GB2312" w:cs="仿宋_GB2312"/>
          <w:b w:val="0"/>
          <w:bCs w:val="0"/>
          <w:color w:val="000000"/>
          <w:kern w:val="2"/>
          <w:sz w:val="32"/>
          <w:szCs w:val="32"/>
          <w:highlight w:val="none"/>
          <w:lang w:val="en-US" w:eastAsia="zh-CN" w:bidi="ar-SA"/>
        </w:rPr>
        <w:t>193.19</w:t>
      </w:r>
      <w:r>
        <w:rPr>
          <w:rFonts w:hint="default" w:ascii="仿宋_GB2312" w:hAnsi="仿宋_GB2312" w:eastAsia="仿宋_GB2312" w:cs="仿宋_GB2312"/>
          <w:b w:val="0"/>
          <w:bCs w:val="0"/>
          <w:color w:val="000000"/>
          <w:kern w:val="2"/>
          <w:sz w:val="32"/>
          <w:szCs w:val="32"/>
          <w:highlight w:val="none"/>
          <w:lang w:val="en-US" w:eastAsia="zh-CN" w:bidi="ar-SA"/>
        </w:rPr>
        <w:t>万元，净利润</w:t>
      </w:r>
      <w:r>
        <w:rPr>
          <w:rFonts w:hint="eastAsia" w:ascii="仿宋_GB2312" w:hAnsi="仿宋_GB2312" w:eastAsia="仿宋_GB2312" w:cs="仿宋_GB2312"/>
          <w:b w:val="0"/>
          <w:bCs w:val="0"/>
          <w:color w:val="000000"/>
          <w:kern w:val="2"/>
          <w:sz w:val="32"/>
          <w:szCs w:val="32"/>
          <w:highlight w:val="none"/>
          <w:lang w:val="en-US" w:eastAsia="zh-CN" w:bidi="ar-SA"/>
        </w:rPr>
        <w:t>192.59</w:t>
      </w:r>
      <w:r>
        <w:rPr>
          <w:rFonts w:hint="default" w:ascii="仿宋_GB2312" w:hAnsi="仿宋_GB2312" w:eastAsia="仿宋_GB2312" w:cs="仿宋_GB2312"/>
          <w:b w:val="0"/>
          <w:bCs w:val="0"/>
          <w:color w:val="000000"/>
          <w:kern w:val="2"/>
          <w:sz w:val="32"/>
          <w:szCs w:val="32"/>
          <w:highlight w:val="none"/>
          <w:lang w:val="en-US" w:eastAsia="zh-CN" w:bidi="ar-SA"/>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55" w:firstLineChars="200"/>
        <w:jc w:val="both"/>
        <w:textAlignment w:val="auto"/>
        <w:rPr>
          <w:rFonts w:hint="default" w:ascii="黑体" w:hAnsi="黑体" w:eastAsia="黑体" w:cs="黑体"/>
          <w:b/>
          <w:bCs/>
          <w:color w:val="000000"/>
          <w:spacing w:val="3"/>
          <w:kern w:val="0"/>
          <w:sz w:val="32"/>
          <w:szCs w:val="32"/>
          <w:shd w:val="clear" w:color="auto" w:fill="FFFFFF"/>
          <w:lang w:val="en-US" w:eastAsia="zh-CN" w:bidi="ar"/>
        </w:rPr>
      </w:pPr>
      <w:r>
        <w:rPr>
          <w:rFonts w:hint="eastAsia" w:ascii="黑体" w:hAnsi="黑体" w:eastAsia="黑体" w:cs="黑体"/>
          <w:b/>
          <w:bCs/>
          <w:color w:val="000000"/>
          <w:spacing w:val="3"/>
          <w:kern w:val="0"/>
          <w:sz w:val="32"/>
          <w:szCs w:val="32"/>
          <w:shd w:val="clear" w:color="auto" w:fill="FFFFFF"/>
          <w:lang w:val="en-US" w:eastAsia="zh-CN" w:bidi="ar"/>
        </w:rPr>
        <w:t>三、三季度财务预算执行情况</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截止2022年9月30日</w:t>
      </w:r>
      <w:r>
        <w:rPr>
          <w:rFonts w:hint="default" w:ascii="仿宋_GB2312" w:hAnsi="仿宋_GB2312" w:eastAsia="仿宋_GB2312" w:cs="仿宋_GB2312"/>
          <w:b w:val="0"/>
          <w:bCs w:val="0"/>
          <w:color w:val="000000"/>
          <w:kern w:val="2"/>
          <w:sz w:val="32"/>
          <w:szCs w:val="32"/>
          <w:highlight w:val="none"/>
          <w:lang w:val="en-US" w:eastAsia="zh-CN" w:bidi="ar-SA"/>
        </w:rPr>
        <w:t>，西安中铁公司计划营业收入</w:t>
      </w:r>
      <w:r>
        <w:rPr>
          <w:rFonts w:hint="eastAsia" w:ascii="仿宋_GB2312" w:hAnsi="仿宋_GB2312" w:eastAsia="仿宋_GB2312" w:cs="仿宋_GB2312"/>
          <w:b w:val="0"/>
          <w:bCs w:val="0"/>
          <w:color w:val="000000"/>
          <w:kern w:val="2"/>
          <w:sz w:val="32"/>
          <w:szCs w:val="32"/>
          <w:highlight w:val="none"/>
          <w:lang w:val="en-US" w:eastAsia="zh-CN" w:bidi="ar-SA"/>
        </w:rPr>
        <w:t>40500</w:t>
      </w:r>
      <w:r>
        <w:rPr>
          <w:rFonts w:hint="default" w:ascii="仿宋_GB2312" w:hAnsi="仿宋_GB2312" w:eastAsia="仿宋_GB2312" w:cs="仿宋_GB2312"/>
          <w:b w:val="0"/>
          <w:bCs w:val="0"/>
          <w:color w:val="000000"/>
          <w:kern w:val="2"/>
          <w:sz w:val="32"/>
          <w:szCs w:val="32"/>
          <w:highlight w:val="none"/>
          <w:lang w:val="en-US" w:eastAsia="zh-CN" w:bidi="ar-SA"/>
        </w:rPr>
        <w:t>万元，完成营业收入</w:t>
      </w:r>
      <w:r>
        <w:rPr>
          <w:rFonts w:hint="eastAsia" w:ascii="仿宋_GB2312" w:hAnsi="仿宋_GB2312" w:eastAsia="仿宋_GB2312" w:cs="仿宋_GB2312"/>
          <w:b w:val="0"/>
          <w:bCs w:val="0"/>
          <w:color w:val="000000"/>
          <w:kern w:val="2"/>
          <w:sz w:val="32"/>
          <w:szCs w:val="32"/>
          <w:highlight w:val="none"/>
          <w:lang w:val="en-US" w:eastAsia="zh-CN" w:bidi="ar-SA"/>
        </w:rPr>
        <w:t>66971.23</w:t>
      </w:r>
      <w:r>
        <w:rPr>
          <w:rFonts w:hint="default" w:ascii="仿宋_GB2312" w:hAnsi="仿宋_GB2312" w:eastAsia="仿宋_GB2312" w:cs="仿宋_GB2312"/>
          <w:b w:val="0"/>
          <w:bCs w:val="0"/>
          <w:color w:val="000000"/>
          <w:kern w:val="2"/>
          <w:sz w:val="32"/>
          <w:szCs w:val="32"/>
          <w:highlight w:val="none"/>
          <w:lang w:val="en-US" w:eastAsia="zh-CN" w:bidi="ar-SA"/>
        </w:rPr>
        <w:t>万元，计划完成率</w:t>
      </w:r>
      <w:r>
        <w:rPr>
          <w:rFonts w:hint="eastAsia" w:ascii="仿宋_GB2312" w:hAnsi="仿宋_GB2312" w:eastAsia="仿宋_GB2312" w:cs="仿宋_GB2312"/>
          <w:b w:val="0"/>
          <w:bCs w:val="0"/>
          <w:color w:val="000000"/>
          <w:kern w:val="2"/>
          <w:sz w:val="32"/>
          <w:szCs w:val="32"/>
          <w:highlight w:val="none"/>
          <w:lang w:val="en-US" w:eastAsia="zh-CN" w:bidi="ar-SA"/>
        </w:rPr>
        <w:t>165.36</w:t>
      </w:r>
      <w:r>
        <w:rPr>
          <w:rFonts w:hint="default" w:ascii="仿宋_GB2312" w:hAnsi="仿宋_GB2312" w:eastAsia="仿宋_GB2312" w:cs="仿宋_GB2312"/>
          <w:b w:val="0"/>
          <w:bCs w:val="0"/>
          <w:color w:val="000000"/>
          <w:kern w:val="2"/>
          <w:sz w:val="32"/>
          <w:szCs w:val="32"/>
          <w:highlight w:val="none"/>
          <w:lang w:val="en-US" w:eastAsia="zh-CN" w:bidi="ar-SA"/>
        </w:rPr>
        <w:t>%；计划利润总额</w:t>
      </w:r>
      <w:r>
        <w:rPr>
          <w:rFonts w:hint="eastAsia" w:ascii="仿宋_GB2312" w:hAnsi="仿宋_GB2312" w:eastAsia="仿宋_GB2312" w:cs="仿宋_GB2312"/>
          <w:b w:val="0"/>
          <w:bCs w:val="0"/>
          <w:color w:val="000000"/>
          <w:kern w:val="2"/>
          <w:sz w:val="32"/>
          <w:szCs w:val="32"/>
          <w:highlight w:val="none"/>
          <w:lang w:val="en-US" w:eastAsia="zh-CN" w:bidi="ar-SA"/>
        </w:rPr>
        <w:t xml:space="preserve"> 115</w:t>
      </w:r>
      <w:r>
        <w:rPr>
          <w:rFonts w:hint="default" w:ascii="仿宋_GB2312" w:hAnsi="仿宋_GB2312" w:eastAsia="仿宋_GB2312" w:cs="仿宋_GB2312"/>
          <w:b w:val="0"/>
          <w:bCs w:val="0"/>
          <w:color w:val="000000"/>
          <w:kern w:val="2"/>
          <w:sz w:val="32"/>
          <w:szCs w:val="32"/>
          <w:highlight w:val="none"/>
          <w:lang w:val="en-US" w:eastAsia="zh-CN" w:bidi="ar-SA"/>
        </w:rPr>
        <w:t>万元，完成利润总额</w:t>
      </w:r>
      <w:r>
        <w:rPr>
          <w:rFonts w:hint="eastAsia" w:ascii="仿宋_GB2312" w:hAnsi="仿宋_GB2312" w:eastAsia="仿宋_GB2312" w:cs="仿宋_GB2312"/>
          <w:b w:val="0"/>
          <w:bCs w:val="0"/>
          <w:color w:val="000000"/>
          <w:kern w:val="2"/>
          <w:sz w:val="32"/>
          <w:szCs w:val="32"/>
          <w:highlight w:val="none"/>
          <w:lang w:val="en-US" w:eastAsia="zh-CN" w:bidi="ar-SA"/>
        </w:rPr>
        <w:t>193.19</w:t>
      </w:r>
      <w:r>
        <w:rPr>
          <w:rFonts w:hint="default" w:ascii="仿宋_GB2312" w:hAnsi="仿宋_GB2312" w:eastAsia="仿宋_GB2312" w:cs="仿宋_GB2312"/>
          <w:b w:val="0"/>
          <w:bCs w:val="0"/>
          <w:color w:val="000000"/>
          <w:kern w:val="2"/>
          <w:sz w:val="32"/>
          <w:szCs w:val="32"/>
          <w:highlight w:val="none"/>
          <w:lang w:val="en-US" w:eastAsia="zh-CN" w:bidi="ar-SA"/>
        </w:rPr>
        <w:t>万元，</w:t>
      </w:r>
      <w:r>
        <w:rPr>
          <w:rFonts w:hint="eastAsia" w:ascii="仿宋_GB2312" w:hAnsi="仿宋_GB2312" w:eastAsia="仿宋_GB2312" w:cs="仿宋_GB2312"/>
          <w:b w:val="0"/>
          <w:bCs w:val="0"/>
          <w:color w:val="000000"/>
          <w:kern w:val="2"/>
          <w:sz w:val="32"/>
          <w:szCs w:val="32"/>
          <w:highlight w:val="none"/>
          <w:lang w:val="en-US" w:eastAsia="zh-CN" w:bidi="ar-SA"/>
        </w:rPr>
        <w:t>计划完成率167.99</w:t>
      </w:r>
      <w:r>
        <w:rPr>
          <w:rFonts w:hint="default" w:ascii="仿宋_GB2312" w:hAnsi="仿宋_GB2312" w:eastAsia="仿宋_GB2312" w:cs="仿宋_GB2312"/>
          <w:b w:val="0"/>
          <w:bCs w:val="0"/>
          <w:color w:val="000000"/>
          <w:kern w:val="2"/>
          <w:sz w:val="32"/>
          <w:szCs w:val="32"/>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55" w:firstLineChars="200"/>
        <w:jc w:val="both"/>
        <w:textAlignment w:val="auto"/>
        <w:rPr>
          <w:rFonts w:hint="eastAsia" w:ascii="黑体" w:hAnsi="黑体" w:eastAsia="黑体" w:cs="黑体"/>
          <w:b/>
          <w:bCs/>
          <w:color w:val="000000"/>
          <w:spacing w:val="3"/>
          <w:kern w:val="0"/>
          <w:sz w:val="32"/>
          <w:szCs w:val="32"/>
          <w:shd w:val="clear" w:color="auto" w:fill="FFFFFF"/>
          <w:lang w:val="en-US" w:eastAsia="zh-CN" w:bidi="ar"/>
        </w:rPr>
      </w:pPr>
      <w:r>
        <w:rPr>
          <w:rFonts w:hint="eastAsia" w:ascii="黑体" w:hAnsi="黑体" w:eastAsia="黑体" w:cs="黑体"/>
          <w:b/>
          <w:bCs/>
          <w:color w:val="000000"/>
          <w:spacing w:val="3"/>
          <w:kern w:val="0"/>
          <w:sz w:val="32"/>
          <w:szCs w:val="32"/>
          <w:shd w:val="clear" w:color="auto" w:fill="FFFFFF"/>
          <w:lang w:val="en-US" w:eastAsia="zh-CN" w:bidi="ar"/>
        </w:rPr>
        <w:t>四、省属监管企业负责人任职及薪酬信息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jc w:val="center"/>
        <w:textAlignment w:val="auto"/>
        <w:rPr>
          <w:rFonts w:hint="eastAsia" w:ascii="仿宋_GB2312" w:hAnsi="仿宋_GB2312" w:eastAsia="仿宋_GB2312" w:cs="仿宋_GB2312"/>
          <w:color w:val="000000"/>
          <w:spacing w:val="3"/>
          <w:sz w:val="32"/>
          <w:szCs w:val="32"/>
        </w:rPr>
      </w:pPr>
      <w:r>
        <w:rPr>
          <w:rFonts w:hint="eastAsia" w:ascii="仿宋_GB2312" w:hAnsi="仿宋_GB2312" w:eastAsia="仿宋_GB2312" w:cs="仿宋_GB2312"/>
          <w:color w:val="000000"/>
          <w:spacing w:val="3"/>
          <w:kern w:val="0"/>
          <w:sz w:val="32"/>
          <w:szCs w:val="32"/>
          <w:shd w:val="clear" w:color="auto" w:fill="FFFFFF"/>
          <w:lang w:val="en-US" w:eastAsia="zh-CN" w:bidi="ar"/>
        </w:rPr>
        <w:t>2022年三季度企业负责人任职信息表</w:t>
      </w:r>
    </w:p>
    <w:tbl>
      <w:tblPr>
        <w:tblW w:w="8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83"/>
        <w:gridCol w:w="2430"/>
        <w:gridCol w:w="3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姓</w:t>
            </w:r>
            <w:r>
              <w:rPr>
                <w:rStyle w:val="12"/>
                <w:rFonts w:hAnsi="宋体"/>
                <w:bdr w:val="none" w:color="auto" w:sz="0" w:space="0"/>
                <w:lang w:val="en-US" w:eastAsia="zh-CN" w:bidi="ar"/>
              </w:rPr>
              <w:t xml:space="preserve">  名</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职</w:t>
            </w:r>
            <w:r>
              <w:rPr>
                <w:rStyle w:val="12"/>
                <w:rFonts w:hAnsi="宋体"/>
                <w:bdr w:val="none" w:color="auto" w:sz="0" w:space="0"/>
                <w:lang w:val="en-US" w:eastAsia="zh-CN" w:bidi="ar"/>
              </w:rPr>
              <w:t xml:space="preserve">  务</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任职时间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刘本民</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董事长</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2018年9月7日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张成林</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董</w:t>
            </w:r>
            <w:r>
              <w:rPr>
                <w:rStyle w:val="12"/>
                <w:rFonts w:hAnsi="宋体"/>
                <w:bdr w:val="none" w:color="auto" w:sz="0" w:space="0"/>
                <w:lang w:val="en-US" w:eastAsia="zh-CN" w:bidi="ar"/>
              </w:rPr>
              <w:t xml:space="preserve"> 事</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2017年8月15日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黄文杰</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董</w:t>
            </w:r>
            <w:r>
              <w:rPr>
                <w:rStyle w:val="12"/>
                <w:rFonts w:hAnsi="宋体"/>
                <w:bdr w:val="none" w:color="auto" w:sz="0" w:space="0"/>
                <w:lang w:val="en-US" w:eastAsia="zh-CN" w:bidi="ar"/>
              </w:rPr>
              <w:t xml:space="preserve"> 事</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2017年8月15日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康</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bookmarkStart w:id="0" w:name="_GoBack"/>
            <w:bookmarkEnd w:id="0"/>
            <w:r>
              <w:rPr>
                <w:rStyle w:val="12"/>
                <w:rFonts w:hAnsi="宋体"/>
                <w:bdr w:val="none" w:color="auto" w:sz="0" w:space="0"/>
                <w:lang w:val="en-US" w:eastAsia="zh-CN" w:bidi="ar"/>
              </w:rPr>
              <w:t xml:space="preserve"> 斌</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董</w:t>
            </w:r>
            <w:r>
              <w:rPr>
                <w:rStyle w:val="12"/>
                <w:rFonts w:hAnsi="宋体"/>
                <w:bdr w:val="none" w:color="auto" w:sz="0" w:space="0"/>
                <w:lang w:val="en-US" w:eastAsia="zh-CN" w:bidi="ar"/>
              </w:rPr>
              <w:t xml:space="preserve"> 事</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2021年7月27日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程国士</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职工董事</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2020年4月10日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任庆华</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监事会主席</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2022年6月30日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刘明锐</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监</w:t>
            </w:r>
            <w:r>
              <w:rPr>
                <w:rStyle w:val="12"/>
                <w:rFonts w:hAnsi="宋体"/>
                <w:bdr w:val="none" w:color="auto" w:sz="0" w:space="0"/>
                <w:lang w:val="en-US" w:eastAsia="zh-CN" w:bidi="ar"/>
              </w:rPr>
              <w:t xml:space="preserve"> 事</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2020年4月10日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雷海瑞</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职工监</w:t>
            </w:r>
            <w:r>
              <w:rPr>
                <w:rStyle w:val="12"/>
                <w:rFonts w:hAnsi="宋体"/>
                <w:bdr w:val="none" w:color="auto" w:sz="0" w:space="0"/>
                <w:lang w:val="en-US" w:eastAsia="zh-CN" w:bidi="ar"/>
              </w:rPr>
              <w:t xml:space="preserve"> 事</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2020年4月10日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0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赵国红</w:t>
            </w:r>
          </w:p>
        </w:tc>
        <w:tc>
          <w:tcPr>
            <w:tcW w:w="24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总经理</w:t>
            </w:r>
          </w:p>
        </w:tc>
        <w:tc>
          <w:tcPr>
            <w:tcW w:w="3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2021年7月27日</w:t>
            </w:r>
          </w:p>
        </w:tc>
      </w:tr>
    </w:tbl>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西安中铁公司严格按照《酒钢物流公司中层干部经营业绩考核方案》、《酒钢物流公司中层干部薪酬办法》及《西安酒钢中铁物流有限公司普通在岗职工薪酬工资实施方案》相关规定支付企业负责人薪酬。</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55"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黑体" w:hAnsi="黑体" w:eastAsia="黑体" w:cs="黑体"/>
          <w:b/>
          <w:bCs/>
          <w:color w:val="000000"/>
          <w:spacing w:val="3"/>
          <w:kern w:val="0"/>
          <w:sz w:val="32"/>
          <w:szCs w:val="32"/>
          <w:shd w:val="clear" w:color="auto" w:fill="FFFFFF"/>
          <w:lang w:val="en-US" w:eastAsia="zh-CN" w:bidi="ar"/>
        </w:rPr>
        <w:t>五、职工权益维护</w:t>
      </w:r>
      <w:r>
        <w:rPr>
          <w:rFonts w:hint="eastAsia" w:ascii="黑体" w:hAnsi="黑体" w:eastAsia="黑体" w:cs="黑体"/>
          <w:b/>
          <w:bCs/>
          <w:color w:val="000000"/>
          <w:spacing w:val="3"/>
          <w:kern w:val="0"/>
          <w:sz w:val="32"/>
          <w:szCs w:val="32"/>
          <w:shd w:val="clear" w:color="auto" w:fill="FFFFFF"/>
          <w:lang w:val="en-US" w:eastAsia="zh-CN" w:bidi="ar"/>
        </w:rPr>
        <w:br w:type="textWrapping"/>
      </w:r>
      <w:r>
        <w:rPr>
          <w:rFonts w:hint="eastAsia" w:ascii="仿宋_GB2312" w:hAnsi="仿宋_GB2312" w:eastAsia="仿宋_GB2312" w:cs="仿宋_GB2312"/>
          <w:color w:val="000000"/>
          <w:spacing w:val="3"/>
          <w:kern w:val="0"/>
          <w:sz w:val="32"/>
          <w:szCs w:val="32"/>
          <w:shd w:val="clear" w:color="auto" w:fill="FFFFFF"/>
          <w:lang w:val="en-US" w:eastAsia="zh-CN" w:bidi="ar"/>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 xml:space="preserve"> （一）安全环保情况</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西安中铁公司坚持深入学习贯彻习近平总书记关于安全生产重要论述及指示批示精神和集团公司、物流公司的安排部署，扎实落实“疫情要防住，经济要稳住，发展要安全”的要求，加强各级人员的履职管理，强化全员安全培训，不断提高职工遵守法律法规、疫情防控、交通安全、地震、火灾等知识和应急能力，杜绝了安全事故发生。</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（二）工会工作情况</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西安中铁公司工会认真履行“参与、维护、建设、教育”职能，坚持厂务公开，保障职工民主权益。积极实施“阳光工程”、落实普惠制、民主管理、“访谈”等制度，用心用力用情解决好职工最关心最直接最现实的问题。管好用好工会经费，发挥了工会组织的激励作用,为推动公司高质量发展注入了新的活力和动力。</w:t>
      </w:r>
    </w:p>
    <w:p>
      <w:pPr>
        <w:pStyle w:val="3"/>
        <w:keepNext w:val="0"/>
        <w:keepLines w:val="0"/>
        <w:pageBreakBefore w:val="0"/>
        <w:kinsoku/>
        <w:wordWrap/>
        <w:overflowPunct/>
        <w:topLinePunct w:val="0"/>
        <w:autoSpaceDE w:val="0"/>
        <w:autoSpaceDN w:val="0"/>
        <w:bidi w:val="0"/>
        <w:adjustRightInd/>
        <w:snapToGrid/>
        <w:spacing w:beforeAutospacing="0" w:afterAutospacing="0" w:line="600" w:lineRule="exact"/>
        <w:ind w:left="0" w:firstLine="616" w:firstLineChars="200"/>
        <w:jc w:val="both"/>
        <w:textAlignment w:val="auto"/>
        <w:rPr>
          <w:rFonts w:hint="eastAsia" w:ascii="仿宋" w:hAnsi="仿宋" w:eastAsia="仿宋" w:cs="仿宋"/>
          <w:spacing w:val="-6"/>
          <w:kern w:val="0"/>
          <w:lang w:val="en-US" w:eastAsia="zh-CN"/>
        </w:rPr>
      </w:pPr>
      <w:r>
        <w:rPr>
          <w:rFonts w:ascii="仿宋" w:hAnsi="仿宋" w:eastAsia="仿宋" w:cs="仿宋"/>
          <w:spacing w:val="-6"/>
          <w:kern w:val="0"/>
        </w:rPr>
        <w:t xml:space="preserve">                        </w:t>
      </w:r>
      <w:r>
        <w:rPr>
          <w:rFonts w:hint="eastAsia" w:ascii="仿宋" w:hAnsi="仿宋" w:eastAsia="仿宋" w:cs="仿宋"/>
          <w:spacing w:val="-6"/>
          <w:kern w:val="0"/>
          <w:lang w:val="en-US" w:eastAsia="zh-CN"/>
        </w:rPr>
        <w:t xml:space="preserve">   </w:t>
      </w:r>
    </w:p>
    <w:p>
      <w:pPr>
        <w:pStyle w:val="4"/>
        <w:rPr>
          <w:rFonts w:hint="eastAsia" w:ascii="仿宋" w:hAnsi="仿宋" w:eastAsia="仿宋" w:cs="仿宋"/>
          <w:spacing w:val="-6"/>
          <w:kern w:val="0"/>
          <w:lang w:val="en-US" w:eastAsia="zh-CN"/>
        </w:rPr>
      </w:pPr>
    </w:p>
    <w:p>
      <w:pPr>
        <w:rPr>
          <w:rFonts w:hint="eastAsia"/>
          <w:lang w:val="en-US" w:eastAsia="zh-CN"/>
        </w:rPr>
      </w:pP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3840" w:firstLineChars="1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西安酒钢中铁物流有限公司</w:t>
      </w:r>
    </w:p>
    <w:p>
      <w:pPr>
        <w:pStyle w:val="3"/>
        <w:keepNext w:val="0"/>
        <w:keepLines w:val="0"/>
        <w:pageBreakBefore w:val="0"/>
        <w:numPr>
          <w:ilvl w:val="0"/>
          <w:numId w:val="0"/>
        </w:numPr>
        <w:kinsoku/>
        <w:wordWrap/>
        <w:overflowPunct/>
        <w:topLinePunct w:val="0"/>
        <w:autoSpaceDE w:val="0"/>
        <w:autoSpaceDN w:val="0"/>
        <w:bidi w:val="0"/>
        <w:adjustRightInd/>
        <w:snapToGrid/>
        <w:spacing w:beforeAutospacing="0" w:afterAutospacing="0" w:line="600" w:lineRule="exact"/>
        <w:ind w:firstLine="4480" w:firstLineChars="14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default" w:ascii="仿宋_GB2312" w:hAnsi="仿宋_GB2312" w:eastAsia="仿宋_GB2312" w:cs="仿宋_GB2312"/>
          <w:b w:val="0"/>
          <w:bCs w:val="0"/>
          <w:color w:val="000000"/>
          <w:kern w:val="2"/>
          <w:sz w:val="32"/>
          <w:szCs w:val="32"/>
          <w:highlight w:val="none"/>
          <w:lang w:val="en-US" w:eastAsia="zh-CN" w:bidi="ar-SA"/>
        </w:rPr>
        <w:t>2022年10月</w:t>
      </w:r>
      <w:r>
        <w:rPr>
          <w:rFonts w:hint="eastAsia" w:ascii="仿宋_GB2312" w:hAnsi="仿宋_GB2312" w:eastAsia="仿宋_GB2312" w:cs="仿宋_GB2312"/>
          <w:b w:val="0"/>
          <w:bCs w:val="0"/>
          <w:color w:val="000000"/>
          <w:kern w:val="2"/>
          <w:sz w:val="32"/>
          <w:szCs w:val="32"/>
          <w:highlight w:val="none"/>
          <w:lang w:val="en-US" w:eastAsia="zh-CN" w:bidi="ar-SA"/>
        </w:rPr>
        <w:t>20</w:t>
      </w:r>
      <w:r>
        <w:rPr>
          <w:rFonts w:hint="default" w:ascii="仿宋_GB2312" w:hAnsi="仿宋_GB2312" w:eastAsia="仿宋_GB2312" w:cs="仿宋_GB2312"/>
          <w:b w:val="0"/>
          <w:bCs w:val="0"/>
          <w:color w:val="000000"/>
          <w:kern w:val="2"/>
          <w:sz w:val="32"/>
          <w:szCs w:val="32"/>
          <w:highlight w:val="none"/>
          <w:lang w:val="en-US" w:eastAsia="zh-CN" w:bidi="ar-SA"/>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DRlNDQ1MDM0OGJiODZlY2E5NzcyNWI0NTkyYjgifQ=="/>
  </w:docVars>
  <w:rsids>
    <w:rsidRoot w:val="493F3216"/>
    <w:rsid w:val="00563274"/>
    <w:rsid w:val="00A94661"/>
    <w:rsid w:val="00FA3EE0"/>
    <w:rsid w:val="0187023A"/>
    <w:rsid w:val="07837045"/>
    <w:rsid w:val="07DB4FDE"/>
    <w:rsid w:val="10173DF5"/>
    <w:rsid w:val="1AF03B8E"/>
    <w:rsid w:val="1AFA5418"/>
    <w:rsid w:val="1F703EFB"/>
    <w:rsid w:val="1FA12306"/>
    <w:rsid w:val="2177331E"/>
    <w:rsid w:val="21842B78"/>
    <w:rsid w:val="221D30A6"/>
    <w:rsid w:val="23405992"/>
    <w:rsid w:val="24E8008F"/>
    <w:rsid w:val="271D6716"/>
    <w:rsid w:val="28772BE3"/>
    <w:rsid w:val="2A3B6A18"/>
    <w:rsid w:val="2D3E73E6"/>
    <w:rsid w:val="2EA8750A"/>
    <w:rsid w:val="2F6F7D2B"/>
    <w:rsid w:val="31B9703B"/>
    <w:rsid w:val="335F1E64"/>
    <w:rsid w:val="33D97E69"/>
    <w:rsid w:val="35917F75"/>
    <w:rsid w:val="36C7044C"/>
    <w:rsid w:val="383523CE"/>
    <w:rsid w:val="3B551709"/>
    <w:rsid w:val="41F30347"/>
    <w:rsid w:val="49180694"/>
    <w:rsid w:val="493F3216"/>
    <w:rsid w:val="49DD73A3"/>
    <w:rsid w:val="51FF0DF9"/>
    <w:rsid w:val="557C1FAA"/>
    <w:rsid w:val="5A8E6A07"/>
    <w:rsid w:val="63155F18"/>
    <w:rsid w:val="667C005C"/>
    <w:rsid w:val="6C4367F5"/>
    <w:rsid w:val="6DBD376A"/>
    <w:rsid w:val="7A230AC3"/>
    <w:rsid w:val="7C1C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spacing w:beforeLines="0" w:afterLines="0"/>
      <w:ind w:firstLine="420" w:firstLineChars="100"/>
    </w:pPr>
    <w:rPr>
      <w:rFonts w:hint="eastAsia"/>
      <w:sz w:val="21"/>
    </w:rPr>
  </w:style>
  <w:style w:type="paragraph" w:styleId="3">
    <w:name w:val="Body Text"/>
    <w:basedOn w:val="1"/>
    <w:next w:val="4"/>
    <w:qFormat/>
    <w:uiPriority w:val="0"/>
    <w:pPr>
      <w:ind w:left="228"/>
    </w:pPr>
    <w:rPr>
      <w:rFonts w:hint="eastAsia" w:ascii="宋体" w:hAnsi="宋体" w:eastAsia="宋体" w:cs="Times New Roman"/>
      <w:sz w:val="32"/>
      <w:szCs w:val="32"/>
    </w:rPr>
  </w:style>
  <w:style w:type="paragraph" w:styleId="4">
    <w:name w:val="index 5"/>
    <w:next w:val="1"/>
    <w:qFormat/>
    <w:uiPriority w:val="0"/>
    <w:pPr>
      <w:widowControl w:val="0"/>
      <w:ind w:left="1680"/>
      <w:jc w:val="both"/>
    </w:pPr>
    <w:rPr>
      <w:rFonts w:ascii="仿宋_GB2312" w:hAnsi="Times New Roman" w:eastAsia="仿宋_GB2312" w:cs="Times New Roman"/>
      <w:kern w:val="2"/>
      <w:sz w:val="21"/>
      <w:lang w:val="en-US" w:eastAsia="zh-CN" w:bidi="ar-SA"/>
    </w:rPr>
  </w:style>
  <w:style w:type="paragraph" w:styleId="5">
    <w:name w:val="index 6"/>
    <w:basedOn w:val="1"/>
    <w:next w:val="1"/>
    <w:qFormat/>
    <w:uiPriority w:val="0"/>
    <w:pPr>
      <w:ind w:left="2100"/>
      <w:jc w:val="left"/>
    </w:pPr>
  </w:style>
  <w:style w:type="paragraph" w:styleId="6">
    <w:name w:val="caption"/>
    <w:basedOn w:val="1"/>
    <w:next w:val="1"/>
    <w:qFormat/>
    <w:uiPriority w:val="99"/>
    <w:rPr>
      <w:rFonts w:ascii="Arial" w:hAnsi="Arial" w:eastAsia="黑体"/>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11"/>
    <w:basedOn w:val="11"/>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1347</Words>
  <Characters>1484</Characters>
  <Lines>8</Lines>
  <Paragraphs>2</Paragraphs>
  <TotalTime>10</TotalTime>
  <ScaleCrop>false</ScaleCrop>
  <LinksUpToDate>false</LinksUpToDate>
  <CharactersWithSpaces>1530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2022-10-19T01:31:00Z</dcterms:created>
  <dc:creator>user</dc:creator>
  <cp:lastModifiedBy>赵雯萱的8⃣️8⃣️</cp:lastModifiedBy>
  <dcterms:modified xsi:type="dcterms:W3CDTF">2022-10-21T03:08:44Z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CD7F0F2CC7A443E9A354D8C65BAD3C1A</vt:lpwstr>
  </property>
</Properties>
</file>