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721" w:firstLineChars="200"/>
        <w:jc w:val="center"/>
        <w:textAlignment w:val="auto"/>
        <w:rPr>
          <w:rFonts w:hint="eastAsia" w:ascii="华文中宋" w:hAnsi="华文中宋" w:eastAsia="华文中宋" w:cs="华文中宋"/>
          <w:i w:val="0"/>
          <w:iCs w:val="0"/>
          <w:caps w:val="0"/>
          <w:color w:val="444444"/>
          <w:spacing w:val="0"/>
          <w:sz w:val="27"/>
          <w:szCs w:val="27"/>
          <w:highlight w:val="none"/>
          <w:shd w:val="clear" w:fill="FFFFFF"/>
        </w:rPr>
      </w:pPr>
      <w:r>
        <w:rPr>
          <w:rFonts w:hint="eastAsia" w:ascii="华文中宋" w:hAnsi="华文中宋" w:eastAsia="华文中宋" w:cs="华文中宋"/>
          <w:b/>
          <w:bCs/>
          <w:i w:val="0"/>
          <w:iCs w:val="0"/>
          <w:caps w:val="0"/>
          <w:color w:val="444444"/>
          <w:spacing w:val="0"/>
          <w:sz w:val="36"/>
          <w:szCs w:val="36"/>
          <w:highlight w:val="none"/>
          <w:shd w:val="clear" w:fill="FFFFFF"/>
        </w:rPr>
        <w:t>甘肃酒钢集团宏兴钢铁股份有限公司炼铁厂4#烧结机合规性改造项目信息公示</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ascii="Tahoma" w:hAnsi="Tahoma" w:eastAsia="Tahoma" w:cs="Tahoma"/>
          <w:i w:val="0"/>
          <w:iCs w:val="0"/>
          <w:caps w:val="0"/>
          <w:color w:val="444444"/>
          <w:spacing w:val="0"/>
          <w:sz w:val="27"/>
          <w:szCs w:val="27"/>
          <w:highlight w:val="none"/>
          <w:shd w:val="clear" w:fill="FFFFFF"/>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444444"/>
          <w:spacing w:val="0"/>
          <w:sz w:val="32"/>
          <w:szCs w:val="32"/>
          <w:highlight w:val="none"/>
          <w:shd w:val="clear" w:fill="FFFFFF"/>
          <w:lang w:eastAsia="zh-CN"/>
        </w:rPr>
      </w:pPr>
      <w:r>
        <w:rPr>
          <w:rFonts w:hint="eastAsia" w:ascii="仿宋_GB2312" w:hAnsi="仿宋_GB2312" w:eastAsia="仿宋_GB2312" w:cs="仿宋_GB2312"/>
          <w:i w:val="0"/>
          <w:iCs w:val="0"/>
          <w:caps w:val="0"/>
          <w:color w:val="444444"/>
          <w:spacing w:val="0"/>
          <w:sz w:val="32"/>
          <w:szCs w:val="32"/>
          <w:highlight w:val="none"/>
          <w:shd w:val="clear" w:fill="FFFFFF"/>
        </w:rPr>
        <w:t>根据《建设项目竣工环境保护验收暂行办法》国环规环评[2017]4号的有关规定</w:t>
      </w:r>
      <w:r>
        <w:rPr>
          <w:rFonts w:hint="eastAsia" w:ascii="仿宋_GB2312" w:hAnsi="仿宋_GB2312" w:eastAsia="仿宋_GB2312" w:cs="仿宋_GB2312"/>
          <w:i w:val="0"/>
          <w:iCs w:val="0"/>
          <w:caps w:val="0"/>
          <w:color w:val="444444"/>
          <w:spacing w:val="0"/>
          <w:sz w:val="32"/>
          <w:szCs w:val="32"/>
          <w:highlight w:val="none"/>
          <w:shd w:val="clear" w:fill="FFFFFF"/>
          <w:lang w:eastAsia="zh-CN"/>
        </w:rPr>
        <w:t>，</w:t>
      </w: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2022年4月23日</w:t>
      </w:r>
      <w:r>
        <w:rPr>
          <w:rFonts w:hint="eastAsia" w:ascii="仿宋_GB2312" w:hAnsi="仿宋_GB2312" w:eastAsia="仿宋_GB2312" w:cs="仿宋_GB2312"/>
          <w:i w:val="0"/>
          <w:iCs w:val="0"/>
          <w:caps w:val="0"/>
          <w:color w:val="444444"/>
          <w:spacing w:val="0"/>
          <w:sz w:val="32"/>
          <w:szCs w:val="32"/>
          <w:highlight w:val="none"/>
          <w:shd w:val="clear" w:fill="FFFFFF"/>
          <w:lang w:eastAsia="zh-CN"/>
        </w:rPr>
        <w:t>甘肃酒钢宏兴钢铁股份有限公司组</w:t>
      </w:r>
      <w:bookmarkStart w:id="0" w:name="_GoBack"/>
      <w:bookmarkEnd w:id="0"/>
      <w:r>
        <w:rPr>
          <w:rFonts w:hint="eastAsia" w:ascii="仿宋_GB2312" w:hAnsi="仿宋_GB2312" w:eastAsia="仿宋_GB2312" w:cs="仿宋_GB2312"/>
          <w:i w:val="0"/>
          <w:iCs w:val="0"/>
          <w:caps w:val="0"/>
          <w:color w:val="444444"/>
          <w:spacing w:val="0"/>
          <w:sz w:val="32"/>
          <w:szCs w:val="32"/>
          <w:highlight w:val="none"/>
          <w:shd w:val="clear" w:fill="FFFFFF"/>
          <w:lang w:eastAsia="zh-CN"/>
        </w:rPr>
        <w:t>织召开了“炼铁厂4#烧结机合规性改造项目”竣工环境保护现场验收会，参加会议的有建设单位—甘肃酒钢集团宏兴钢铁股份有限公司、施工单位—宇星科技发展（深圳）有限公司、验收监测单位—甘肃华浩环境检测科技有限公司及特邀3名专家共同组成验收工作组。验收组查阅了有关技术文件，进行现场踏勘，核实了本项目建设运营环保工作落实情况，听取了建设单位对工程建设基本情况和验收调查单位对验收调查报告的介绍，验收专家组对验收报告进行了技术评估，经验研讨形成验收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444444"/>
          <w:spacing w:val="0"/>
          <w:sz w:val="32"/>
          <w:szCs w:val="32"/>
          <w:highlight w:val="none"/>
          <w:shd w:val="clear" w:fill="FFFFFF"/>
          <w:lang w:eastAsia="zh-CN"/>
        </w:rPr>
      </w:pPr>
      <w:r>
        <w:rPr>
          <w:rFonts w:hint="eastAsia" w:ascii="仿宋_GB2312" w:hAnsi="仿宋_GB2312" w:eastAsia="仿宋_GB2312" w:cs="仿宋_GB2312"/>
          <w:i w:val="0"/>
          <w:iCs w:val="0"/>
          <w:caps w:val="0"/>
          <w:color w:val="444444"/>
          <w:spacing w:val="0"/>
          <w:sz w:val="32"/>
          <w:szCs w:val="32"/>
          <w:highlight w:val="none"/>
          <w:shd w:val="clear" w:fill="FFFFFF"/>
          <w:lang w:eastAsia="zh-CN"/>
        </w:rPr>
        <w:t>根据</w:t>
      </w:r>
      <w:r>
        <w:rPr>
          <w:rFonts w:hint="eastAsia" w:ascii="仿宋_GB2312" w:hAnsi="仿宋_GB2312" w:eastAsia="仿宋_GB2312" w:cs="仿宋_GB2312"/>
          <w:i w:val="0"/>
          <w:iCs w:val="0"/>
          <w:caps w:val="0"/>
          <w:color w:val="444444"/>
          <w:spacing w:val="0"/>
          <w:sz w:val="32"/>
          <w:szCs w:val="32"/>
          <w:highlight w:val="none"/>
          <w:shd w:val="clear" w:fill="FFFFFF"/>
        </w:rPr>
        <w:t>《建设项目竣工环境保护管理条例》国务院第682号令）及《</w:t>
      </w:r>
      <w:r>
        <w:rPr>
          <w:rFonts w:hint="eastAsia" w:ascii="仿宋_GB2312" w:hAnsi="仿宋_GB2312" w:eastAsia="仿宋_GB2312" w:cs="仿宋_GB2312"/>
          <w:i w:val="0"/>
          <w:iCs w:val="0"/>
          <w:caps w:val="0"/>
          <w:color w:val="444444"/>
          <w:spacing w:val="0"/>
          <w:sz w:val="32"/>
          <w:szCs w:val="32"/>
          <w:highlight w:val="none"/>
          <w:shd w:val="clear" w:fill="FFFFFF"/>
          <w:lang w:eastAsia="zh-CN"/>
        </w:rPr>
        <w:t>企业自行验收技术要求</w:t>
      </w:r>
      <w:r>
        <w:rPr>
          <w:rFonts w:hint="eastAsia" w:ascii="仿宋_GB2312" w:hAnsi="仿宋_GB2312" w:eastAsia="仿宋_GB2312" w:cs="仿宋_GB2312"/>
          <w:i w:val="0"/>
          <w:iCs w:val="0"/>
          <w:caps w:val="0"/>
          <w:color w:val="444444"/>
          <w:spacing w:val="0"/>
          <w:sz w:val="32"/>
          <w:szCs w:val="32"/>
          <w:highlight w:val="none"/>
          <w:shd w:val="clear" w:fill="FFFFFF"/>
        </w:rPr>
        <w:t>，</w:t>
      </w:r>
      <w:r>
        <w:rPr>
          <w:rFonts w:hint="eastAsia" w:ascii="仿宋_GB2312" w:hAnsi="仿宋_GB2312" w:eastAsia="仿宋_GB2312" w:cs="仿宋_GB2312"/>
          <w:i w:val="0"/>
          <w:iCs w:val="0"/>
          <w:caps w:val="0"/>
          <w:color w:val="444444"/>
          <w:spacing w:val="0"/>
          <w:sz w:val="32"/>
          <w:szCs w:val="32"/>
          <w:highlight w:val="none"/>
          <w:shd w:val="clear" w:fill="FFFFFF"/>
          <w:lang w:eastAsia="zh-CN"/>
        </w:rPr>
        <w:t>本项目符合竣工环境保护验收条件。现将《炼铁厂4#烧结机合规性改造项目竣工环境保护验收监测报告表》及验收意见公示如下：</w:t>
      </w:r>
    </w:p>
    <w:p>
      <w:pPr>
        <w:pStyle w:val="2"/>
        <w:rPr>
          <w:rFonts w:hint="eastAsia" w:ascii="仿宋_GB2312" w:hAnsi="仿宋_GB2312" w:eastAsia="仿宋_GB2312" w:cs="仿宋_GB2312"/>
          <w:i w:val="0"/>
          <w:iCs w:val="0"/>
          <w:caps w:val="0"/>
          <w:color w:val="444444"/>
          <w:spacing w:val="0"/>
          <w:sz w:val="32"/>
          <w:szCs w:val="32"/>
          <w:highlight w:val="none"/>
          <w:shd w:val="clear" w:fill="FFFFFF"/>
          <w:lang w:eastAsia="zh-CN"/>
        </w:rPr>
      </w:pPr>
      <w:r>
        <w:rPr>
          <w:rFonts w:hint="eastAsia" w:ascii="仿宋_GB2312" w:hAnsi="仿宋_GB2312" w:eastAsia="仿宋_GB2312" w:cs="仿宋_GB2312"/>
          <w:i w:val="0"/>
          <w:iCs w:val="0"/>
          <w:caps w:val="0"/>
          <w:color w:val="444444"/>
          <w:spacing w:val="0"/>
          <w:sz w:val="32"/>
          <w:szCs w:val="32"/>
          <w:highlight w:val="none"/>
          <w:shd w:val="clear" w:fill="FFFFFF"/>
          <w:lang w:eastAsia="zh-CN"/>
        </w:rPr>
        <w:t>项目名称：炼铁厂4#烧结机合规性改造项目</w:t>
      </w:r>
    </w:p>
    <w:p>
      <w:pPr>
        <w:pStyle w:val="3"/>
        <w:rPr>
          <w:rFonts w:hint="eastAsia" w:ascii="仿宋_GB2312" w:hAnsi="仿宋_GB2312" w:eastAsia="仿宋_GB2312" w:cs="仿宋_GB2312"/>
          <w:i w:val="0"/>
          <w:iCs w:val="0"/>
          <w:caps w:val="0"/>
          <w:color w:val="444444"/>
          <w:spacing w:val="0"/>
          <w:sz w:val="32"/>
          <w:szCs w:val="32"/>
          <w:highlight w:val="none"/>
          <w:shd w:val="clear" w:fill="FFFFFF"/>
          <w:lang w:eastAsia="zh-CN"/>
        </w:rPr>
      </w:pPr>
      <w:r>
        <w:rPr>
          <w:rFonts w:hint="eastAsia" w:ascii="仿宋_GB2312" w:hAnsi="仿宋_GB2312" w:eastAsia="仿宋_GB2312" w:cs="仿宋_GB2312"/>
          <w:i w:val="0"/>
          <w:iCs w:val="0"/>
          <w:caps w:val="0"/>
          <w:color w:val="444444"/>
          <w:spacing w:val="0"/>
          <w:sz w:val="32"/>
          <w:szCs w:val="32"/>
          <w:highlight w:val="none"/>
          <w:shd w:val="clear" w:fill="FFFFFF"/>
          <w:lang w:eastAsia="zh-CN"/>
        </w:rPr>
        <w:t>建设单位：甘肃酒钢宏兴钢铁股份有限公司</w:t>
      </w:r>
    </w:p>
    <w:p>
      <w:pPr>
        <w:rPr>
          <w:rFonts w:hint="eastAsia" w:ascii="仿宋_GB2312" w:hAnsi="仿宋_GB2312" w:eastAsia="仿宋_GB2312" w:cs="仿宋_GB2312"/>
          <w:i w:val="0"/>
          <w:iCs w:val="0"/>
          <w:caps w:val="0"/>
          <w:color w:val="444444"/>
          <w:spacing w:val="0"/>
          <w:sz w:val="32"/>
          <w:szCs w:val="32"/>
          <w:highlight w:val="none"/>
          <w:shd w:val="clear" w:fill="FFFFFF"/>
          <w:lang w:eastAsia="zh-CN"/>
        </w:rPr>
      </w:pPr>
      <w:r>
        <w:rPr>
          <w:rFonts w:hint="eastAsia" w:ascii="仿宋_GB2312" w:hAnsi="仿宋_GB2312" w:eastAsia="仿宋_GB2312" w:cs="仿宋_GB2312"/>
          <w:i w:val="0"/>
          <w:iCs w:val="0"/>
          <w:caps w:val="0"/>
          <w:color w:val="444444"/>
          <w:spacing w:val="0"/>
          <w:sz w:val="32"/>
          <w:szCs w:val="32"/>
          <w:highlight w:val="none"/>
          <w:shd w:val="clear" w:fill="FFFFFF"/>
          <w:lang w:eastAsia="zh-CN"/>
        </w:rPr>
        <w:t>公示内容</w:t>
      </w: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w:t>
      </w:r>
      <w:r>
        <w:rPr>
          <w:rFonts w:hint="eastAsia" w:ascii="仿宋_GB2312" w:hAnsi="仿宋_GB2312" w:eastAsia="仿宋_GB2312" w:cs="仿宋_GB2312"/>
          <w:i w:val="0"/>
          <w:iCs w:val="0"/>
          <w:caps w:val="0"/>
          <w:color w:val="444444"/>
          <w:spacing w:val="0"/>
          <w:sz w:val="32"/>
          <w:szCs w:val="32"/>
          <w:highlight w:val="none"/>
          <w:shd w:val="clear" w:fill="FFFFFF"/>
          <w:lang w:eastAsia="zh-CN"/>
        </w:rPr>
        <w:t>《炼铁厂4#烧结机合规性改造项目竣工环境保护验收监测报告表》及验收意见（详见附件）</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一、公示时间：2022年4月29日-2022年5月29日</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二、公示联系方式：</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单位名称：</w:t>
      </w:r>
      <w:r>
        <w:rPr>
          <w:rFonts w:hint="eastAsia" w:ascii="仿宋_GB2312" w:hAnsi="仿宋_GB2312" w:eastAsia="仿宋_GB2312" w:cs="仿宋_GB2312"/>
          <w:i w:val="0"/>
          <w:iCs w:val="0"/>
          <w:caps w:val="0"/>
          <w:color w:val="444444"/>
          <w:spacing w:val="0"/>
          <w:sz w:val="32"/>
          <w:szCs w:val="32"/>
          <w:highlight w:val="none"/>
          <w:shd w:val="clear" w:fill="FFFFFF"/>
          <w:lang w:eastAsia="zh-CN"/>
        </w:rPr>
        <w:t>甘肃酒钢宏兴钢铁股份有限公司炼铁厂</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通讯地址：</w:t>
      </w:r>
      <w:r>
        <w:rPr>
          <w:rFonts w:hint="eastAsia" w:ascii="仿宋_GB2312" w:hAnsi="仿宋_GB2312" w:eastAsia="仿宋_GB2312" w:cs="仿宋_GB2312"/>
          <w:i w:val="0"/>
          <w:iCs w:val="0"/>
          <w:caps w:val="0"/>
          <w:color w:val="444444"/>
          <w:spacing w:val="0"/>
          <w:sz w:val="32"/>
          <w:szCs w:val="32"/>
          <w:highlight w:val="none"/>
          <w:shd w:val="clear" w:fill="FFFFFF"/>
          <w:lang w:eastAsia="zh-CN"/>
        </w:rPr>
        <w:t>甘肃嘉峪关市雄关东路12号</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邮编：735100</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联系人：周敏亮   15193492117</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电子邮箱：zhouminliang@jiugang.com</w:t>
      </w: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p>
    <w:p>
      <w:pPr>
        <w:rPr>
          <w:rFonts w:hint="eastAsia" w:ascii="仿宋_GB2312" w:hAnsi="仿宋_GB2312" w:eastAsia="仿宋_GB2312" w:cs="仿宋_GB2312"/>
          <w:i w:val="0"/>
          <w:iCs w:val="0"/>
          <w:caps w:val="0"/>
          <w:color w:val="444444"/>
          <w:spacing w:val="0"/>
          <w:sz w:val="32"/>
          <w:szCs w:val="32"/>
          <w:highlight w:val="none"/>
          <w:shd w:val="clear" w:fill="FFFFFF"/>
          <w:lang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特此公示</w:t>
      </w:r>
    </w:p>
    <w:p>
      <w:pPr>
        <w:pStyle w:val="2"/>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p>
    <w:p>
      <w:pPr>
        <w:pStyle w:val="3"/>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p>
    <w:p>
      <w:pP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p>
    <w:p>
      <w:pPr>
        <w:pStyle w:val="2"/>
        <w:rPr>
          <w:rFonts w:hint="eastAsia" w:ascii="仿宋_GB2312" w:hAnsi="仿宋_GB2312" w:eastAsia="仿宋_GB2312" w:cs="仿宋_GB2312"/>
          <w:i w:val="0"/>
          <w:iCs w:val="0"/>
          <w:caps w:val="0"/>
          <w:color w:val="444444"/>
          <w:spacing w:val="0"/>
          <w:sz w:val="32"/>
          <w:szCs w:val="32"/>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 xml:space="preserve">           甘肃酒钢集团宏兴钢铁股份有限公司炼铁厂</w:t>
      </w:r>
    </w:p>
    <w:p>
      <w:pPr>
        <w:pStyle w:val="3"/>
        <w:rPr>
          <w:rFonts w:hint="eastAsia" w:ascii="仿宋_GB2312" w:hAnsi="仿宋_GB2312" w:eastAsia="仿宋_GB2312" w:cs="仿宋_GB2312"/>
          <w:i w:val="0"/>
          <w:iCs w:val="0"/>
          <w:caps w:val="0"/>
          <w:color w:val="444444"/>
          <w:spacing w:val="0"/>
          <w:sz w:val="30"/>
          <w:szCs w:val="30"/>
          <w:highlight w:val="none"/>
          <w:shd w:val="clear" w:fill="FFFFFF"/>
          <w:lang w:val="en-US" w:eastAsia="zh-CN"/>
        </w:rPr>
      </w:pPr>
      <w:r>
        <w:rPr>
          <w:rFonts w:hint="eastAsia" w:ascii="仿宋_GB2312" w:hAnsi="仿宋_GB2312" w:eastAsia="仿宋_GB2312" w:cs="仿宋_GB2312"/>
          <w:i w:val="0"/>
          <w:iCs w:val="0"/>
          <w:caps w:val="0"/>
          <w:color w:val="444444"/>
          <w:spacing w:val="0"/>
          <w:sz w:val="32"/>
          <w:szCs w:val="32"/>
          <w:highlight w:val="none"/>
          <w:shd w:val="clear" w:fill="FFFFFF"/>
          <w:lang w:val="en-US" w:eastAsia="zh-CN"/>
        </w:rPr>
        <w:t xml:space="preserve">                         2022年4月29日</w:t>
      </w:r>
      <w:r>
        <w:rPr>
          <w:rFonts w:hint="eastAsia" w:ascii="仿宋_GB2312" w:hAnsi="仿宋_GB2312" w:eastAsia="仿宋_GB2312" w:cs="仿宋_GB2312"/>
          <w:i w:val="0"/>
          <w:iCs w:val="0"/>
          <w:caps w:val="0"/>
          <w:color w:val="444444"/>
          <w:spacing w:val="0"/>
          <w:sz w:val="30"/>
          <w:szCs w:val="30"/>
          <w:highlight w:val="none"/>
          <w:shd w:val="clear" w:fill="FFFFFF"/>
          <w:lang w:val="en-US" w:eastAsia="zh-CN"/>
        </w:rPr>
        <w:t xml:space="preserve">    </w:t>
      </w:r>
    </w:p>
    <w:p>
      <w:pPr>
        <w:rPr>
          <w:rFonts w:hint="eastAsia" w:ascii="仿宋_GB2312" w:hAnsi="仿宋_GB2312" w:eastAsia="仿宋_GB2312" w:cs="仿宋_GB2312"/>
          <w:sz w:val="30"/>
          <w:szCs w:val="30"/>
          <w:highlight w:val="none"/>
          <w:lang w:val="en-US" w:eastAsia="zh-CN"/>
        </w:rPr>
      </w:pPr>
    </w:p>
    <w:sectPr>
      <w:pgSz w:w="11906" w:h="16838"/>
      <w:pgMar w:top="1440" w:right="21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E4112"/>
    <w:rsid w:val="023E4112"/>
    <w:rsid w:val="17EA2072"/>
    <w:rsid w:val="1C351662"/>
    <w:rsid w:val="2E3F3E67"/>
    <w:rsid w:val="324A128E"/>
    <w:rsid w:val="32C65806"/>
    <w:rsid w:val="36894373"/>
    <w:rsid w:val="38340515"/>
    <w:rsid w:val="3A936D87"/>
    <w:rsid w:val="3F9B3EFA"/>
    <w:rsid w:val="56562FF7"/>
    <w:rsid w:val="5BE81C69"/>
    <w:rsid w:val="60C9018A"/>
    <w:rsid w:val="6713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522</Words>
  <Characters>548</Characters>
  <Lines>0</Lines>
  <Paragraphs>0</Paragraphs>
  <TotalTime>6</TotalTime>
  <ScaleCrop>false</ScaleCrop>
  <LinksUpToDate>false</LinksUpToDate>
  <CharactersWithSpaces>615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2022-04-26T05:47:00Z</dcterms:created>
  <dc:creator>&amp;栀子花&amp;</dc:creator>
  <cp:lastModifiedBy>周敏亮</cp:lastModifiedBy>
  <dcterms:modified xsi:type="dcterms:W3CDTF">2021-04-29T08:16:41Z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DAD4FE1BE81D4CE79162801293D207CA</vt:lpwstr>
  </property>
</Properties>
</file>