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ind w:left="-525" w:leftChars="-250" w:right="-525" w:rightChars="-250"/>
        <w:jc w:val="center"/>
        <w:rPr>
          <w:sz w:val="30"/>
          <w:szCs w:val="30"/>
        </w:rPr>
      </w:pPr>
      <w:r>
        <w:rPr>
          <w:rFonts w:hint="eastAsia"/>
          <w:sz w:val="30"/>
          <w:szCs w:val="30"/>
        </w:rPr>
        <w:t>酒泉钢铁（集团）有限责任公司及下属单位闲置车辆转让公告</w:t>
      </w:r>
    </w:p>
    <w:p>
      <w:pPr>
        <w:spacing w:line="500" w:lineRule="exact"/>
        <w:rPr>
          <w:sz w:val="27"/>
          <w:szCs w:val="27"/>
        </w:rPr>
      </w:pPr>
      <w:r>
        <w:rPr>
          <w:rFonts w:hint="eastAsia"/>
          <w:sz w:val="28"/>
          <w:szCs w:val="28"/>
        </w:rPr>
        <w:t xml:space="preserve">   </w:t>
      </w:r>
      <w:r>
        <w:rPr>
          <w:rFonts w:hint="eastAsia"/>
          <w:sz w:val="27"/>
          <w:szCs w:val="27"/>
        </w:rPr>
        <w:t xml:space="preserve"> 根据企业国有资产转让相关规定，现将酒泉钢铁（集团）有限责任公司及其下属单位闲置车辆公开转让，具体事项公告如下：</w:t>
      </w:r>
    </w:p>
    <w:p>
      <w:pPr>
        <w:spacing w:line="500" w:lineRule="exact"/>
        <w:rPr>
          <w:rFonts w:hint="eastAsia"/>
          <w:b/>
          <w:bCs/>
          <w:sz w:val="27"/>
          <w:szCs w:val="27"/>
        </w:rPr>
      </w:pPr>
      <w:r>
        <w:rPr>
          <w:rFonts w:hint="eastAsia"/>
          <w:b/>
          <w:bCs/>
          <w:sz w:val="27"/>
          <w:szCs w:val="27"/>
        </w:rPr>
        <w:t>一、转让标的</w:t>
      </w:r>
    </w:p>
    <w:tbl>
      <w:tblPr>
        <w:tblStyle w:val="7"/>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2758"/>
        <w:gridCol w:w="1230"/>
        <w:gridCol w:w="1350"/>
        <w:gridCol w:w="945"/>
        <w:gridCol w:w="94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10"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标的序号</w:t>
            </w:r>
          </w:p>
        </w:tc>
        <w:tc>
          <w:tcPr>
            <w:tcW w:w="1276"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车牌号</w:t>
            </w:r>
          </w:p>
        </w:tc>
        <w:tc>
          <w:tcPr>
            <w:tcW w:w="2758"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车辆类型</w:t>
            </w:r>
          </w:p>
        </w:tc>
        <w:tc>
          <w:tcPr>
            <w:tcW w:w="1230"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注册日期</w:t>
            </w:r>
          </w:p>
        </w:tc>
        <w:tc>
          <w:tcPr>
            <w:tcW w:w="1350"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已行驶公里数</w:t>
            </w:r>
          </w:p>
        </w:tc>
        <w:tc>
          <w:tcPr>
            <w:tcW w:w="945" w:type="dxa"/>
            <w:vAlign w:val="center"/>
          </w:tcPr>
          <w:p>
            <w:pPr>
              <w:spacing w:line="500" w:lineRule="exact"/>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挂牌价</w:t>
            </w:r>
          </w:p>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（万元）</w:t>
            </w:r>
          </w:p>
        </w:tc>
        <w:tc>
          <w:tcPr>
            <w:tcW w:w="945" w:type="dxa"/>
            <w:vAlign w:val="center"/>
          </w:tcPr>
          <w:p>
            <w:pPr>
              <w:spacing w:line="500" w:lineRule="exact"/>
              <w:jc w:val="center"/>
              <w:rPr>
                <w:rFonts w:hint="eastAsia" w:asciiTheme="minorEastAsia" w:hAnsiTheme="minorEastAsia" w:eastAsiaTheme="minorEastAsia"/>
                <w:b/>
                <w:bCs/>
                <w:sz w:val="18"/>
                <w:szCs w:val="18"/>
              </w:rPr>
            </w:pPr>
            <w:r>
              <w:rPr>
                <w:rFonts w:hint="eastAsia" w:asciiTheme="minorEastAsia" w:hAnsiTheme="minorEastAsia" w:eastAsiaTheme="minorEastAsia"/>
                <w:b/>
                <w:bCs/>
                <w:sz w:val="18"/>
                <w:szCs w:val="18"/>
              </w:rPr>
              <w:t>保证金</w:t>
            </w:r>
          </w:p>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（万元）</w:t>
            </w:r>
          </w:p>
        </w:tc>
        <w:tc>
          <w:tcPr>
            <w:tcW w:w="426" w:type="dxa"/>
            <w:vAlign w:val="center"/>
          </w:tcPr>
          <w:p>
            <w:pPr>
              <w:spacing w:line="50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甘A-50587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金杯SY6483F3客车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2005-5-26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135000</w:t>
            </w:r>
          </w:p>
        </w:tc>
        <w:tc>
          <w:tcPr>
            <w:tcW w:w="945" w:type="dxa"/>
            <w:vAlign w:val="center"/>
          </w:tcPr>
          <w:p>
            <w:pPr>
              <w:jc w:val="center"/>
              <w:rPr>
                <w:rFonts w:ascii="宋体" w:hAnsi="宋体" w:cs="宋体"/>
                <w:sz w:val="18"/>
                <w:szCs w:val="18"/>
              </w:rPr>
            </w:pPr>
            <w:r>
              <w:rPr>
                <w:rFonts w:hint="eastAsia" w:ascii="宋体" w:hAnsi="宋体"/>
                <w:sz w:val="18"/>
                <w:szCs w:val="18"/>
              </w:rPr>
              <w:t>3.10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甘A-BQ206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奥迪A6越野车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2003-1-7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150000</w:t>
            </w:r>
          </w:p>
        </w:tc>
        <w:tc>
          <w:tcPr>
            <w:tcW w:w="945" w:type="dxa"/>
            <w:vAlign w:val="center"/>
          </w:tcPr>
          <w:p>
            <w:pPr>
              <w:jc w:val="center"/>
              <w:rPr>
                <w:rFonts w:ascii="宋体" w:hAnsi="宋体" w:cs="宋体"/>
                <w:sz w:val="18"/>
                <w:szCs w:val="18"/>
              </w:rPr>
            </w:pPr>
            <w:r>
              <w:rPr>
                <w:rFonts w:hint="eastAsia" w:ascii="宋体" w:hAnsi="宋体"/>
                <w:sz w:val="18"/>
                <w:szCs w:val="18"/>
              </w:rPr>
              <w:t>9.40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甘A-A5729</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奥迪A6L2.4CVT轿车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2005-6-3</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160000</w:t>
            </w:r>
          </w:p>
        </w:tc>
        <w:tc>
          <w:tcPr>
            <w:tcW w:w="945" w:type="dxa"/>
            <w:vAlign w:val="center"/>
          </w:tcPr>
          <w:p>
            <w:pPr>
              <w:jc w:val="center"/>
              <w:rPr>
                <w:rFonts w:ascii="宋体" w:hAnsi="宋体" w:cs="宋体"/>
                <w:sz w:val="18"/>
                <w:szCs w:val="18"/>
              </w:rPr>
            </w:pPr>
            <w:r>
              <w:rPr>
                <w:rFonts w:hint="eastAsia" w:ascii="宋体" w:hAnsi="宋体"/>
                <w:sz w:val="18"/>
                <w:szCs w:val="18"/>
              </w:rPr>
              <w:t>10.20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甘A-E1400</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奥迪WAUAY94L17D越野车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2007-6-5</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160000</w:t>
            </w:r>
          </w:p>
        </w:tc>
        <w:tc>
          <w:tcPr>
            <w:tcW w:w="945" w:type="dxa"/>
            <w:vAlign w:val="center"/>
          </w:tcPr>
          <w:p>
            <w:pPr>
              <w:jc w:val="center"/>
              <w:rPr>
                <w:rFonts w:ascii="宋体" w:hAnsi="宋体" w:cs="宋体"/>
                <w:sz w:val="18"/>
                <w:szCs w:val="18"/>
              </w:rPr>
            </w:pPr>
            <w:r>
              <w:rPr>
                <w:rFonts w:hint="eastAsia" w:ascii="宋体" w:hAnsi="宋体"/>
                <w:sz w:val="18"/>
                <w:szCs w:val="18"/>
              </w:rPr>
              <w:t>32.00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10</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甘O-00707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途锐WVGAB97P越野车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2011-4-18</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80000</w:t>
            </w:r>
          </w:p>
        </w:tc>
        <w:tc>
          <w:tcPr>
            <w:tcW w:w="945" w:type="dxa"/>
            <w:vAlign w:val="center"/>
          </w:tcPr>
          <w:p>
            <w:pPr>
              <w:jc w:val="center"/>
              <w:rPr>
                <w:rFonts w:ascii="宋体" w:hAnsi="宋体" w:cs="宋体"/>
                <w:sz w:val="18"/>
                <w:szCs w:val="18"/>
              </w:rPr>
            </w:pPr>
            <w:r>
              <w:rPr>
                <w:rFonts w:hint="eastAsia" w:ascii="宋体" w:hAnsi="宋体"/>
                <w:sz w:val="18"/>
                <w:szCs w:val="18"/>
              </w:rPr>
              <w:t>46.50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甘B-90135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途锐WVGAV67LX8D越野车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2007-9-19</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130000</w:t>
            </w:r>
          </w:p>
        </w:tc>
        <w:tc>
          <w:tcPr>
            <w:tcW w:w="945" w:type="dxa"/>
            <w:vAlign w:val="center"/>
          </w:tcPr>
          <w:p>
            <w:pPr>
              <w:jc w:val="center"/>
              <w:rPr>
                <w:rFonts w:ascii="宋体" w:hAnsi="宋体" w:cs="宋体"/>
                <w:sz w:val="18"/>
                <w:szCs w:val="18"/>
              </w:rPr>
            </w:pPr>
            <w:r>
              <w:rPr>
                <w:rFonts w:hint="eastAsia" w:ascii="宋体" w:hAnsi="宋体"/>
                <w:sz w:val="18"/>
                <w:szCs w:val="18"/>
              </w:rPr>
              <w:t>27.40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9</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陕A-X5273</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雅阁HG7240轿车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2004-5-24</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230000</w:t>
            </w:r>
          </w:p>
        </w:tc>
        <w:tc>
          <w:tcPr>
            <w:tcW w:w="945" w:type="dxa"/>
            <w:vAlign w:val="center"/>
          </w:tcPr>
          <w:p>
            <w:pPr>
              <w:jc w:val="center"/>
              <w:rPr>
                <w:rFonts w:ascii="宋体" w:hAnsi="宋体" w:cs="宋体"/>
                <w:sz w:val="18"/>
                <w:szCs w:val="18"/>
              </w:rPr>
            </w:pPr>
            <w:r>
              <w:rPr>
                <w:rFonts w:hint="eastAsia" w:ascii="宋体" w:hAnsi="宋体"/>
                <w:sz w:val="18"/>
                <w:szCs w:val="18"/>
              </w:rPr>
              <w:t>3.00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甘B-03915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别克SGM7302GS</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2003-5-29</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189300</w:t>
            </w:r>
          </w:p>
        </w:tc>
        <w:tc>
          <w:tcPr>
            <w:tcW w:w="945" w:type="dxa"/>
            <w:vAlign w:val="center"/>
          </w:tcPr>
          <w:p>
            <w:pPr>
              <w:jc w:val="center"/>
              <w:rPr>
                <w:rFonts w:ascii="宋体" w:hAnsi="宋体" w:cs="宋体"/>
                <w:sz w:val="18"/>
                <w:szCs w:val="18"/>
              </w:rPr>
            </w:pPr>
            <w:r>
              <w:rPr>
                <w:rFonts w:hint="eastAsia" w:ascii="宋体" w:hAnsi="宋体"/>
                <w:sz w:val="18"/>
                <w:szCs w:val="18"/>
              </w:rPr>
              <w:t>2.95</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甘B-02980</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帕萨特SVW7183BGI轿车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2001-2-8</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156700</w:t>
            </w:r>
          </w:p>
        </w:tc>
        <w:tc>
          <w:tcPr>
            <w:tcW w:w="945" w:type="dxa"/>
            <w:vAlign w:val="center"/>
          </w:tcPr>
          <w:p>
            <w:pPr>
              <w:jc w:val="center"/>
              <w:rPr>
                <w:rFonts w:ascii="宋体" w:hAnsi="宋体" w:cs="宋体"/>
                <w:sz w:val="18"/>
                <w:szCs w:val="18"/>
              </w:rPr>
            </w:pPr>
            <w:r>
              <w:rPr>
                <w:rFonts w:hint="eastAsia" w:ascii="宋体" w:hAnsi="宋体"/>
                <w:sz w:val="18"/>
                <w:szCs w:val="18"/>
              </w:rPr>
              <w:t>1.83</w:t>
            </w:r>
          </w:p>
        </w:tc>
        <w:tc>
          <w:tcPr>
            <w:tcW w:w="945" w:type="dxa"/>
            <w:textDirection w:val="lrTb"/>
            <w:vAlign w:val="center"/>
          </w:tcPr>
          <w:p>
            <w:pPr>
              <w:jc w:val="center"/>
              <w:rPr>
                <w:rFonts w:hint="eastAsia" w:asciiTheme="minorEastAsia" w:hAnsiTheme="minorEastAsia" w:eastAsiaTheme="minorEastAsia"/>
                <w:sz w:val="18"/>
                <w:szCs w:val="18"/>
                <w:lang w:eastAsia="zh-CN"/>
              </w:rPr>
            </w:pPr>
            <w:r>
              <w:rPr>
                <w:rFonts w:hint="eastAsia" w:eastAsiaTheme="minorEastAsia"/>
                <w:sz w:val="18"/>
                <w:szCs w:val="18"/>
                <w:lang w:val="en-US" w:eastAsia="zh-CN"/>
              </w:rPr>
              <w:t>0.5</w:t>
            </w:r>
            <w:bookmarkStart w:id="0" w:name="_GoBack"/>
            <w:bookmarkEnd w:id="0"/>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晋L-S8666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丰田CA6510BE3</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2007-9-17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295980</w:t>
            </w:r>
          </w:p>
        </w:tc>
        <w:tc>
          <w:tcPr>
            <w:tcW w:w="945" w:type="dxa"/>
            <w:vAlign w:val="center"/>
          </w:tcPr>
          <w:p>
            <w:pPr>
              <w:jc w:val="center"/>
              <w:rPr>
                <w:rFonts w:ascii="宋体" w:hAnsi="宋体" w:cs="宋体"/>
                <w:sz w:val="18"/>
                <w:szCs w:val="18"/>
              </w:rPr>
            </w:pPr>
            <w:r>
              <w:rPr>
                <w:rFonts w:hint="eastAsia" w:ascii="宋体" w:hAnsi="宋体"/>
                <w:sz w:val="18"/>
                <w:szCs w:val="18"/>
              </w:rPr>
              <w:t>26.21</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晋L-KK666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丰田CA6510BE3</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2007-9-17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256667</w:t>
            </w:r>
          </w:p>
        </w:tc>
        <w:tc>
          <w:tcPr>
            <w:tcW w:w="945" w:type="dxa"/>
            <w:vAlign w:val="center"/>
          </w:tcPr>
          <w:p>
            <w:pPr>
              <w:jc w:val="center"/>
              <w:rPr>
                <w:rFonts w:ascii="宋体" w:hAnsi="宋体" w:cs="宋体"/>
                <w:sz w:val="18"/>
                <w:szCs w:val="18"/>
              </w:rPr>
            </w:pPr>
            <w:r>
              <w:rPr>
                <w:rFonts w:hint="eastAsia" w:ascii="宋体" w:hAnsi="宋体"/>
                <w:sz w:val="18"/>
                <w:szCs w:val="18"/>
              </w:rPr>
              <w:t>26.82</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晋L-JG036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五菱牌LZW6431MF客车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2011-12-22</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61000</w:t>
            </w:r>
          </w:p>
        </w:tc>
        <w:tc>
          <w:tcPr>
            <w:tcW w:w="945" w:type="dxa"/>
            <w:vAlign w:val="center"/>
          </w:tcPr>
          <w:p>
            <w:pPr>
              <w:jc w:val="center"/>
              <w:rPr>
                <w:rFonts w:ascii="宋体" w:hAnsi="宋体" w:cs="宋体"/>
                <w:sz w:val="18"/>
                <w:szCs w:val="18"/>
              </w:rPr>
            </w:pPr>
            <w:r>
              <w:rPr>
                <w:rFonts w:hint="eastAsia" w:ascii="宋体" w:hAnsi="宋体"/>
                <w:sz w:val="18"/>
                <w:szCs w:val="18"/>
              </w:rPr>
              <w:t>2.51</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0.8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甘A-P4193</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别克BUICKSGM7301GL</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2002-4-5</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214170</w:t>
            </w:r>
          </w:p>
        </w:tc>
        <w:tc>
          <w:tcPr>
            <w:tcW w:w="945" w:type="dxa"/>
            <w:vAlign w:val="center"/>
          </w:tcPr>
          <w:p>
            <w:pPr>
              <w:jc w:val="center"/>
              <w:rPr>
                <w:rFonts w:ascii="宋体" w:hAnsi="宋体" w:cs="宋体"/>
                <w:sz w:val="18"/>
                <w:szCs w:val="18"/>
              </w:rPr>
            </w:pPr>
            <w:r>
              <w:rPr>
                <w:rFonts w:hint="eastAsia" w:ascii="宋体" w:hAnsi="宋体"/>
                <w:sz w:val="18"/>
                <w:szCs w:val="18"/>
              </w:rPr>
              <w:t>2.80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甘A-30018</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金杯SY6483A3客车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2005-11-14</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128210</w:t>
            </w:r>
          </w:p>
        </w:tc>
        <w:tc>
          <w:tcPr>
            <w:tcW w:w="945" w:type="dxa"/>
            <w:vAlign w:val="center"/>
          </w:tcPr>
          <w:p>
            <w:pPr>
              <w:jc w:val="center"/>
              <w:rPr>
                <w:rFonts w:ascii="宋体" w:hAnsi="宋体" w:cs="宋体"/>
                <w:sz w:val="18"/>
                <w:szCs w:val="18"/>
              </w:rPr>
            </w:pPr>
            <w:r>
              <w:rPr>
                <w:rFonts w:hint="eastAsia" w:ascii="宋体" w:hAnsi="宋体"/>
                <w:sz w:val="18"/>
                <w:szCs w:val="18"/>
              </w:rPr>
              <w:t>1.76</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0.5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晋L-YG777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帕萨特SVW7203API轿车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2007-4-3</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288200</w:t>
            </w:r>
          </w:p>
        </w:tc>
        <w:tc>
          <w:tcPr>
            <w:tcW w:w="945" w:type="dxa"/>
            <w:vAlign w:val="center"/>
          </w:tcPr>
          <w:p>
            <w:pPr>
              <w:jc w:val="center"/>
              <w:rPr>
                <w:rFonts w:ascii="宋体" w:hAnsi="宋体" w:cs="宋体"/>
                <w:sz w:val="18"/>
                <w:szCs w:val="18"/>
              </w:rPr>
            </w:pPr>
            <w:r>
              <w:rPr>
                <w:rFonts w:hint="eastAsia" w:ascii="宋体" w:hAnsi="宋体"/>
                <w:sz w:val="18"/>
                <w:szCs w:val="18"/>
              </w:rPr>
              <w:t>5.38</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甘B-02735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桑塔纳SVW7182CFI轿车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2000-6-7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255364</w:t>
            </w:r>
          </w:p>
        </w:tc>
        <w:tc>
          <w:tcPr>
            <w:tcW w:w="945" w:type="dxa"/>
            <w:vAlign w:val="center"/>
          </w:tcPr>
          <w:p>
            <w:pPr>
              <w:jc w:val="center"/>
              <w:rPr>
                <w:rFonts w:ascii="宋体" w:hAnsi="宋体" w:cs="宋体"/>
                <w:sz w:val="18"/>
                <w:szCs w:val="18"/>
              </w:rPr>
            </w:pPr>
            <w:r>
              <w:rPr>
                <w:rFonts w:hint="eastAsia" w:ascii="宋体" w:hAnsi="宋体"/>
                <w:sz w:val="18"/>
                <w:szCs w:val="18"/>
              </w:rPr>
              <w:t>0.75</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0.2</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甘B-17105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途锐WVGAX67L越野车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2009-5-13</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114210</w:t>
            </w:r>
          </w:p>
        </w:tc>
        <w:tc>
          <w:tcPr>
            <w:tcW w:w="945" w:type="dxa"/>
            <w:vAlign w:val="center"/>
          </w:tcPr>
          <w:p>
            <w:pPr>
              <w:jc w:val="center"/>
              <w:rPr>
                <w:rFonts w:ascii="宋体" w:hAnsi="宋体" w:cs="宋体"/>
                <w:sz w:val="18"/>
                <w:szCs w:val="18"/>
              </w:rPr>
            </w:pPr>
            <w:r>
              <w:rPr>
                <w:rFonts w:hint="eastAsia" w:ascii="宋体" w:hAnsi="宋体"/>
                <w:sz w:val="18"/>
                <w:szCs w:val="18"/>
              </w:rPr>
              <w:t>43.20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甘B-11709</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途锐4163CC越野车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2007-8-8</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93976</w:t>
            </w:r>
          </w:p>
        </w:tc>
        <w:tc>
          <w:tcPr>
            <w:tcW w:w="945" w:type="dxa"/>
            <w:vAlign w:val="center"/>
          </w:tcPr>
          <w:p>
            <w:pPr>
              <w:jc w:val="center"/>
              <w:rPr>
                <w:rFonts w:ascii="宋体" w:hAnsi="宋体" w:cs="宋体"/>
                <w:sz w:val="18"/>
                <w:szCs w:val="18"/>
              </w:rPr>
            </w:pPr>
            <w:r>
              <w:rPr>
                <w:rFonts w:hint="eastAsia" w:ascii="宋体" w:hAnsi="宋体"/>
                <w:sz w:val="18"/>
                <w:szCs w:val="18"/>
              </w:rPr>
              <w:t>37.25</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12</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甘O-00877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凯迪拉克SGM7282AT轿车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2007-7-17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200000</w:t>
            </w:r>
          </w:p>
        </w:tc>
        <w:tc>
          <w:tcPr>
            <w:tcW w:w="945" w:type="dxa"/>
            <w:vAlign w:val="center"/>
          </w:tcPr>
          <w:p>
            <w:pPr>
              <w:jc w:val="center"/>
              <w:rPr>
                <w:rFonts w:ascii="宋体" w:hAnsi="宋体" w:cs="宋体"/>
                <w:sz w:val="18"/>
                <w:szCs w:val="18"/>
              </w:rPr>
            </w:pPr>
            <w:r>
              <w:rPr>
                <w:rFonts w:hint="eastAsia" w:ascii="宋体" w:hAnsi="宋体"/>
                <w:sz w:val="18"/>
                <w:szCs w:val="18"/>
              </w:rPr>
              <w:t>11.80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4</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晋A-Z3977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丰田霸道JTEBU25J330越野</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2003-11-12</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372387</w:t>
            </w:r>
          </w:p>
        </w:tc>
        <w:tc>
          <w:tcPr>
            <w:tcW w:w="945" w:type="dxa"/>
            <w:vAlign w:val="center"/>
          </w:tcPr>
          <w:p>
            <w:pPr>
              <w:jc w:val="center"/>
              <w:rPr>
                <w:rFonts w:ascii="宋体" w:hAnsi="宋体" w:cs="宋体"/>
                <w:sz w:val="18"/>
                <w:szCs w:val="18"/>
              </w:rPr>
            </w:pPr>
            <w:r>
              <w:rPr>
                <w:rFonts w:hint="eastAsia" w:ascii="宋体" w:hAnsi="宋体"/>
                <w:sz w:val="18"/>
                <w:szCs w:val="18"/>
              </w:rPr>
              <w:t>7.63</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2.5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陕A-R8675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奥迪AUDI A6L 2.8CVT轿车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2003-9-26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240109</w:t>
            </w:r>
          </w:p>
        </w:tc>
        <w:tc>
          <w:tcPr>
            <w:tcW w:w="945" w:type="dxa"/>
            <w:vAlign w:val="center"/>
          </w:tcPr>
          <w:p>
            <w:pPr>
              <w:jc w:val="center"/>
              <w:rPr>
                <w:rFonts w:ascii="宋体" w:hAnsi="宋体" w:cs="宋体"/>
                <w:sz w:val="18"/>
                <w:szCs w:val="18"/>
              </w:rPr>
            </w:pPr>
            <w:r>
              <w:rPr>
                <w:rFonts w:hint="eastAsia" w:ascii="宋体" w:hAnsi="宋体"/>
                <w:sz w:val="18"/>
                <w:szCs w:val="18"/>
              </w:rPr>
              <w:t>7.20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2.5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新L-HD966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英菲尼迪JNKBS05F越野</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2009-7-17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89581</w:t>
            </w:r>
          </w:p>
        </w:tc>
        <w:tc>
          <w:tcPr>
            <w:tcW w:w="945" w:type="dxa"/>
            <w:vAlign w:val="center"/>
          </w:tcPr>
          <w:p>
            <w:pPr>
              <w:jc w:val="center"/>
              <w:rPr>
                <w:rFonts w:ascii="宋体" w:hAnsi="宋体" w:cs="宋体"/>
                <w:sz w:val="18"/>
                <w:szCs w:val="18"/>
              </w:rPr>
            </w:pPr>
            <w:r>
              <w:rPr>
                <w:rFonts w:hint="eastAsia" w:ascii="宋体" w:hAnsi="宋体"/>
                <w:sz w:val="18"/>
                <w:szCs w:val="18"/>
              </w:rPr>
              <w:t>30.84</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10</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甘A-44797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柯斯达SCT6703TRB53LEX大客</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2011-12-26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14334</w:t>
            </w:r>
          </w:p>
        </w:tc>
        <w:tc>
          <w:tcPr>
            <w:tcW w:w="945" w:type="dxa"/>
            <w:vAlign w:val="center"/>
          </w:tcPr>
          <w:p>
            <w:pPr>
              <w:jc w:val="center"/>
              <w:rPr>
                <w:rFonts w:ascii="宋体" w:hAnsi="宋体" w:cs="宋体"/>
                <w:sz w:val="18"/>
                <w:szCs w:val="18"/>
              </w:rPr>
            </w:pPr>
            <w:r>
              <w:rPr>
                <w:rFonts w:hint="eastAsia" w:ascii="宋体" w:hAnsi="宋体"/>
                <w:sz w:val="18"/>
                <w:szCs w:val="18"/>
              </w:rPr>
              <w:t>25.90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甘B-17277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别克牌SGM6527AT商务车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2008-10-16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221369</w:t>
            </w:r>
          </w:p>
        </w:tc>
        <w:tc>
          <w:tcPr>
            <w:tcW w:w="945" w:type="dxa"/>
            <w:vAlign w:val="center"/>
          </w:tcPr>
          <w:p>
            <w:pPr>
              <w:jc w:val="center"/>
              <w:rPr>
                <w:rFonts w:ascii="宋体" w:hAnsi="宋体" w:cs="宋体"/>
                <w:sz w:val="18"/>
                <w:szCs w:val="18"/>
              </w:rPr>
            </w:pPr>
            <w:r>
              <w:rPr>
                <w:rFonts w:hint="eastAsia" w:ascii="宋体" w:hAnsi="宋体"/>
                <w:sz w:val="18"/>
                <w:szCs w:val="18"/>
              </w:rPr>
              <w:t>22.10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7</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甘B-15115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别克牌SGM6521ATA商务车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2011-10-10</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153170</w:t>
            </w:r>
          </w:p>
        </w:tc>
        <w:tc>
          <w:tcPr>
            <w:tcW w:w="945" w:type="dxa"/>
            <w:vAlign w:val="center"/>
          </w:tcPr>
          <w:p>
            <w:pPr>
              <w:jc w:val="center"/>
              <w:rPr>
                <w:rFonts w:ascii="宋体" w:hAnsi="宋体" w:cs="宋体"/>
                <w:sz w:val="18"/>
                <w:szCs w:val="18"/>
              </w:rPr>
            </w:pPr>
            <w:r>
              <w:rPr>
                <w:rFonts w:hint="eastAsia" w:ascii="宋体" w:hAnsi="宋体"/>
                <w:sz w:val="18"/>
                <w:szCs w:val="18"/>
              </w:rPr>
              <w:t>27.70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甘B-17577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凯迪拉克6200CC越野</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2007-7-17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113000</w:t>
            </w:r>
          </w:p>
        </w:tc>
        <w:tc>
          <w:tcPr>
            <w:tcW w:w="945" w:type="dxa"/>
            <w:vAlign w:val="center"/>
          </w:tcPr>
          <w:p>
            <w:pPr>
              <w:jc w:val="center"/>
              <w:rPr>
                <w:rFonts w:ascii="宋体" w:hAnsi="宋体" w:cs="宋体"/>
                <w:sz w:val="18"/>
                <w:szCs w:val="18"/>
              </w:rPr>
            </w:pPr>
            <w:r>
              <w:rPr>
                <w:rFonts w:hint="eastAsia" w:ascii="宋体" w:hAnsi="宋体"/>
                <w:sz w:val="18"/>
                <w:szCs w:val="18"/>
              </w:rPr>
              <w:t>43.48</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甘B-17177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丰田CA6520G越野</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2008-10-16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188034</w:t>
            </w:r>
          </w:p>
        </w:tc>
        <w:tc>
          <w:tcPr>
            <w:tcW w:w="945" w:type="dxa"/>
            <w:vAlign w:val="center"/>
          </w:tcPr>
          <w:p>
            <w:pPr>
              <w:jc w:val="center"/>
              <w:rPr>
                <w:rFonts w:ascii="宋体" w:hAnsi="宋体" w:cs="宋体"/>
                <w:sz w:val="18"/>
                <w:szCs w:val="18"/>
              </w:rPr>
            </w:pPr>
            <w:r>
              <w:rPr>
                <w:rFonts w:hint="eastAsia" w:ascii="宋体" w:hAnsi="宋体"/>
                <w:sz w:val="18"/>
                <w:szCs w:val="18"/>
              </w:rPr>
              <w:t>57.24</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17</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甘B-00983</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奥迪FV7301TFATG轿车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2010-12-23</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20600</w:t>
            </w:r>
          </w:p>
        </w:tc>
        <w:tc>
          <w:tcPr>
            <w:tcW w:w="945" w:type="dxa"/>
            <w:vAlign w:val="center"/>
          </w:tcPr>
          <w:p>
            <w:pPr>
              <w:jc w:val="center"/>
              <w:rPr>
                <w:rFonts w:ascii="宋体" w:hAnsi="宋体" w:cs="宋体"/>
                <w:sz w:val="18"/>
                <w:szCs w:val="18"/>
              </w:rPr>
            </w:pPr>
            <w:r>
              <w:rPr>
                <w:rFonts w:hint="eastAsia" w:ascii="宋体" w:hAnsi="宋体"/>
                <w:sz w:val="18"/>
                <w:szCs w:val="18"/>
              </w:rPr>
              <w:t>34.00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12</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甘B-05889</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尼桑ZN6452WAG越野车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2006-9-11</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370000</w:t>
            </w:r>
          </w:p>
        </w:tc>
        <w:tc>
          <w:tcPr>
            <w:tcW w:w="945" w:type="dxa"/>
            <w:vAlign w:val="center"/>
          </w:tcPr>
          <w:p>
            <w:pPr>
              <w:jc w:val="center"/>
              <w:rPr>
                <w:rFonts w:ascii="宋体" w:hAnsi="宋体" w:cs="宋体"/>
                <w:sz w:val="18"/>
                <w:szCs w:val="18"/>
              </w:rPr>
            </w:pPr>
            <w:r>
              <w:rPr>
                <w:rFonts w:hint="eastAsia" w:ascii="宋体" w:hAnsi="宋体"/>
                <w:sz w:val="18"/>
                <w:szCs w:val="18"/>
              </w:rPr>
              <w:t>4.96</w:t>
            </w:r>
          </w:p>
        </w:tc>
        <w:tc>
          <w:tcPr>
            <w:tcW w:w="945" w:type="dxa"/>
            <w:textDirection w:val="lrTb"/>
            <w:vAlign w:val="center"/>
          </w:tcPr>
          <w:p>
            <w:pPr>
              <w:jc w:val="center"/>
              <w:rPr>
                <w:rFonts w:hint="eastAsia" w:asciiTheme="minorEastAsia" w:hAnsiTheme="minorEastAsia" w:eastAsiaTheme="minorEastAsia"/>
                <w:sz w:val="18"/>
                <w:szCs w:val="18"/>
                <w:lang w:eastAsia="zh-CN"/>
              </w:rPr>
            </w:pPr>
            <w:r>
              <w:rPr>
                <w:rFonts w:hint="eastAsia" w:eastAsiaTheme="minorEastAsia"/>
                <w:sz w:val="18"/>
                <w:szCs w:val="18"/>
                <w:lang w:val="en-US" w:eastAsia="zh-CN"/>
              </w:rPr>
              <w:t>1.5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甘B-00707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奥迪4163CC轿车（A8）</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2008-4-29</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40100</w:t>
            </w:r>
          </w:p>
        </w:tc>
        <w:tc>
          <w:tcPr>
            <w:tcW w:w="945" w:type="dxa"/>
            <w:vAlign w:val="center"/>
          </w:tcPr>
          <w:p>
            <w:pPr>
              <w:jc w:val="center"/>
              <w:rPr>
                <w:rFonts w:ascii="宋体" w:hAnsi="宋体" w:cs="宋体"/>
                <w:sz w:val="18"/>
                <w:szCs w:val="18"/>
              </w:rPr>
            </w:pPr>
            <w:r>
              <w:rPr>
                <w:rFonts w:hint="eastAsia" w:ascii="宋体" w:hAnsi="宋体"/>
                <w:sz w:val="18"/>
                <w:szCs w:val="18"/>
              </w:rPr>
              <w:t>46.72</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甘B-06747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奥迪FV7241CVT轿车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2005-11-28</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156709</w:t>
            </w:r>
          </w:p>
        </w:tc>
        <w:tc>
          <w:tcPr>
            <w:tcW w:w="945" w:type="dxa"/>
            <w:vAlign w:val="center"/>
          </w:tcPr>
          <w:p>
            <w:pPr>
              <w:jc w:val="center"/>
              <w:rPr>
                <w:rFonts w:ascii="宋体" w:hAnsi="宋体" w:cs="宋体"/>
                <w:sz w:val="18"/>
                <w:szCs w:val="18"/>
              </w:rPr>
            </w:pPr>
            <w:r>
              <w:rPr>
                <w:rFonts w:hint="eastAsia" w:ascii="宋体" w:hAnsi="宋体"/>
                <w:sz w:val="18"/>
                <w:szCs w:val="18"/>
              </w:rPr>
              <w:t>10.10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甘B-07398</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广州雅阁HG7230</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2002-3-26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170596</w:t>
            </w:r>
          </w:p>
        </w:tc>
        <w:tc>
          <w:tcPr>
            <w:tcW w:w="945" w:type="dxa"/>
            <w:vAlign w:val="center"/>
          </w:tcPr>
          <w:p>
            <w:pPr>
              <w:jc w:val="center"/>
              <w:rPr>
                <w:rFonts w:ascii="宋体" w:hAnsi="宋体" w:cs="宋体"/>
                <w:sz w:val="18"/>
                <w:szCs w:val="18"/>
              </w:rPr>
            </w:pPr>
            <w:r>
              <w:rPr>
                <w:rFonts w:hint="eastAsia" w:ascii="宋体" w:hAnsi="宋体"/>
                <w:sz w:val="18"/>
                <w:szCs w:val="18"/>
              </w:rPr>
              <w:t>2.10</w:t>
            </w:r>
          </w:p>
        </w:tc>
        <w:tc>
          <w:tcPr>
            <w:tcW w:w="945" w:type="dxa"/>
            <w:textDirection w:val="lrTb"/>
            <w:vAlign w:val="center"/>
          </w:tcPr>
          <w:p>
            <w:pPr>
              <w:jc w:val="center"/>
              <w:rPr>
                <w:rFonts w:hint="eastAsia" w:asciiTheme="minorEastAsia" w:hAnsiTheme="minorEastAsia" w:eastAsiaTheme="minorEastAsia"/>
                <w:sz w:val="18"/>
                <w:szCs w:val="18"/>
                <w:lang w:eastAsia="zh-CN"/>
              </w:rPr>
            </w:pPr>
            <w:r>
              <w:rPr>
                <w:rFonts w:hint="eastAsia" w:eastAsiaTheme="minorEastAsia"/>
                <w:sz w:val="18"/>
                <w:szCs w:val="18"/>
                <w:lang w:val="en-US" w:eastAsia="zh-CN"/>
              </w:rPr>
              <w:t>0.5</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甘B-10106</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尼桑ZN6452WAG越野车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2007-2-7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245752</w:t>
            </w:r>
          </w:p>
        </w:tc>
        <w:tc>
          <w:tcPr>
            <w:tcW w:w="945" w:type="dxa"/>
            <w:vAlign w:val="center"/>
          </w:tcPr>
          <w:p>
            <w:pPr>
              <w:jc w:val="center"/>
              <w:rPr>
                <w:rFonts w:ascii="宋体" w:hAnsi="宋体" w:cs="宋体"/>
                <w:sz w:val="18"/>
                <w:szCs w:val="18"/>
              </w:rPr>
            </w:pPr>
            <w:r>
              <w:rPr>
                <w:rFonts w:hint="eastAsia" w:ascii="宋体" w:hAnsi="宋体"/>
                <w:sz w:val="18"/>
                <w:szCs w:val="18"/>
              </w:rPr>
              <w:t>7.53</w:t>
            </w:r>
          </w:p>
        </w:tc>
        <w:tc>
          <w:tcPr>
            <w:tcW w:w="945" w:type="dxa"/>
            <w:textDirection w:val="lrTb"/>
            <w:vAlign w:val="center"/>
          </w:tcPr>
          <w:p>
            <w:pPr>
              <w:jc w:val="center"/>
              <w:rPr>
                <w:rFonts w:hint="eastAsia" w:asciiTheme="minorEastAsia" w:hAnsiTheme="minorEastAsia" w:eastAsiaTheme="minorEastAsia"/>
                <w:sz w:val="18"/>
                <w:szCs w:val="18"/>
                <w:lang w:eastAsia="zh-CN"/>
              </w:rPr>
            </w:pPr>
            <w:r>
              <w:rPr>
                <w:rFonts w:hint="eastAsia" w:eastAsiaTheme="minorEastAsia"/>
                <w:sz w:val="18"/>
                <w:szCs w:val="18"/>
                <w:lang w:val="en-US" w:eastAsia="zh-CN"/>
              </w:rPr>
              <w:t>2</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甘B-50010</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沃尔沃S80轿车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2005-1-7</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200000</w:t>
            </w:r>
          </w:p>
        </w:tc>
        <w:tc>
          <w:tcPr>
            <w:tcW w:w="945" w:type="dxa"/>
            <w:vAlign w:val="center"/>
          </w:tcPr>
          <w:p>
            <w:pPr>
              <w:jc w:val="center"/>
              <w:rPr>
                <w:rFonts w:ascii="宋体" w:hAnsi="宋体" w:cs="宋体"/>
                <w:sz w:val="18"/>
                <w:szCs w:val="18"/>
              </w:rPr>
            </w:pPr>
            <w:r>
              <w:rPr>
                <w:rFonts w:hint="eastAsia" w:ascii="宋体" w:hAnsi="宋体"/>
                <w:sz w:val="18"/>
                <w:szCs w:val="18"/>
              </w:rPr>
              <w:t>11.18</w:t>
            </w:r>
          </w:p>
        </w:tc>
        <w:tc>
          <w:tcPr>
            <w:tcW w:w="945" w:type="dxa"/>
            <w:textDirection w:val="lrTb"/>
            <w:vAlign w:val="center"/>
          </w:tcPr>
          <w:p>
            <w:pPr>
              <w:jc w:val="center"/>
              <w:rPr>
                <w:rFonts w:hint="eastAsia" w:asciiTheme="minorEastAsia" w:hAnsiTheme="minorEastAsia" w:eastAsiaTheme="minorEastAsia"/>
                <w:sz w:val="18"/>
                <w:szCs w:val="18"/>
                <w:lang w:eastAsia="zh-CN"/>
              </w:rPr>
            </w:pPr>
            <w:r>
              <w:rPr>
                <w:rFonts w:hint="eastAsia" w:eastAsiaTheme="minorEastAsia"/>
                <w:sz w:val="18"/>
                <w:szCs w:val="18"/>
                <w:lang w:val="en-US" w:eastAsia="zh-CN"/>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甘A-G8757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奥迪A6L2.4CVT轿车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2005-10-9</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253000</w:t>
            </w:r>
          </w:p>
        </w:tc>
        <w:tc>
          <w:tcPr>
            <w:tcW w:w="945" w:type="dxa"/>
            <w:vAlign w:val="center"/>
          </w:tcPr>
          <w:p>
            <w:pPr>
              <w:jc w:val="center"/>
              <w:rPr>
                <w:rFonts w:ascii="宋体" w:hAnsi="宋体" w:cs="宋体"/>
                <w:sz w:val="18"/>
                <w:szCs w:val="18"/>
              </w:rPr>
            </w:pPr>
            <w:r>
              <w:rPr>
                <w:rFonts w:hint="eastAsia" w:ascii="宋体" w:hAnsi="宋体"/>
                <w:sz w:val="18"/>
                <w:szCs w:val="18"/>
              </w:rPr>
              <w:t>9.83</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甘F-91957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猎豹牌CFA6473B3越野车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2009-4-21</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214756</w:t>
            </w:r>
          </w:p>
        </w:tc>
        <w:tc>
          <w:tcPr>
            <w:tcW w:w="945" w:type="dxa"/>
            <w:vAlign w:val="center"/>
          </w:tcPr>
          <w:p>
            <w:pPr>
              <w:jc w:val="center"/>
              <w:rPr>
                <w:rFonts w:ascii="宋体" w:hAnsi="宋体" w:cs="宋体"/>
                <w:sz w:val="18"/>
                <w:szCs w:val="18"/>
              </w:rPr>
            </w:pPr>
            <w:r>
              <w:rPr>
                <w:rFonts w:hint="eastAsia" w:ascii="宋体" w:hAnsi="宋体"/>
                <w:sz w:val="18"/>
                <w:szCs w:val="18"/>
              </w:rPr>
              <w:t>3.93</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2</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甘B-03507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陆地巡洋舰FZJ100L-GNP越野车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2002-6-26</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394012</w:t>
            </w:r>
          </w:p>
        </w:tc>
        <w:tc>
          <w:tcPr>
            <w:tcW w:w="945" w:type="dxa"/>
            <w:vAlign w:val="center"/>
          </w:tcPr>
          <w:p>
            <w:pPr>
              <w:jc w:val="center"/>
              <w:rPr>
                <w:rFonts w:ascii="宋体" w:hAnsi="宋体" w:cs="宋体"/>
                <w:sz w:val="18"/>
                <w:szCs w:val="18"/>
              </w:rPr>
            </w:pPr>
            <w:r>
              <w:rPr>
                <w:rFonts w:hint="eastAsia" w:ascii="宋体" w:hAnsi="宋体"/>
                <w:sz w:val="18"/>
                <w:szCs w:val="18"/>
              </w:rPr>
              <w:t>5.24</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3</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甘F-71305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三菱牌CFA2031H越野车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2009-6-23</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347926</w:t>
            </w:r>
          </w:p>
        </w:tc>
        <w:tc>
          <w:tcPr>
            <w:tcW w:w="945" w:type="dxa"/>
            <w:vAlign w:val="center"/>
          </w:tcPr>
          <w:p>
            <w:pPr>
              <w:jc w:val="center"/>
              <w:rPr>
                <w:rFonts w:ascii="宋体" w:hAnsi="宋体" w:cs="宋体"/>
                <w:sz w:val="18"/>
                <w:szCs w:val="18"/>
              </w:rPr>
            </w:pPr>
            <w:r>
              <w:rPr>
                <w:rFonts w:hint="eastAsia" w:ascii="宋体" w:hAnsi="宋体"/>
                <w:sz w:val="18"/>
                <w:szCs w:val="18"/>
              </w:rPr>
              <w:t>12.37</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4</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甘B-04005</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尼桑ZN6452WAG越野车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2004-3-9</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286800</w:t>
            </w:r>
          </w:p>
        </w:tc>
        <w:tc>
          <w:tcPr>
            <w:tcW w:w="945" w:type="dxa"/>
            <w:vAlign w:val="center"/>
          </w:tcPr>
          <w:p>
            <w:pPr>
              <w:jc w:val="center"/>
              <w:rPr>
                <w:rFonts w:ascii="宋体" w:hAnsi="宋体" w:cs="宋体"/>
                <w:sz w:val="18"/>
                <w:szCs w:val="18"/>
              </w:rPr>
            </w:pPr>
            <w:r>
              <w:rPr>
                <w:rFonts w:hint="eastAsia" w:ascii="宋体" w:hAnsi="宋体"/>
                <w:sz w:val="18"/>
                <w:szCs w:val="18"/>
              </w:rPr>
              <w:t>2.61</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0.8</w:t>
            </w:r>
          </w:p>
        </w:tc>
        <w:tc>
          <w:tcPr>
            <w:tcW w:w="426" w:type="dxa"/>
            <w:vAlign w:val="center"/>
          </w:tcPr>
          <w:p>
            <w:pPr>
              <w:spacing w:line="500" w:lineRule="exact"/>
              <w:jc w:val="center"/>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1276" w:type="dxa"/>
            <w:vAlign w:val="center"/>
          </w:tcPr>
          <w:p>
            <w:pPr>
              <w:widowControl/>
              <w:jc w:val="center"/>
              <w:rPr>
                <w:rFonts w:ascii="宋体" w:hAnsi="宋体" w:cs="宋体"/>
                <w:kern w:val="0"/>
                <w:sz w:val="18"/>
                <w:szCs w:val="18"/>
              </w:rPr>
            </w:pPr>
            <w:r>
              <w:rPr>
                <w:rFonts w:hint="eastAsia" w:ascii="宋体" w:hAnsi="宋体" w:cs="宋体"/>
                <w:kern w:val="0"/>
                <w:sz w:val="18"/>
                <w:szCs w:val="18"/>
              </w:rPr>
              <w:t>甘B-00297</w:t>
            </w:r>
          </w:p>
        </w:tc>
        <w:tc>
          <w:tcPr>
            <w:tcW w:w="2758" w:type="dxa"/>
            <w:vAlign w:val="center"/>
          </w:tcPr>
          <w:p>
            <w:pPr>
              <w:widowControl/>
              <w:jc w:val="center"/>
              <w:rPr>
                <w:rFonts w:ascii="宋体" w:hAnsi="宋体" w:cs="宋体"/>
                <w:kern w:val="0"/>
                <w:sz w:val="18"/>
                <w:szCs w:val="18"/>
              </w:rPr>
            </w:pPr>
            <w:r>
              <w:rPr>
                <w:rFonts w:hint="eastAsia" w:ascii="宋体" w:hAnsi="宋体" w:cs="宋体"/>
                <w:kern w:val="0"/>
                <w:sz w:val="18"/>
                <w:szCs w:val="18"/>
              </w:rPr>
              <w:t>昂克雷CXL5GAKV7ED越野车</w:t>
            </w:r>
          </w:p>
        </w:tc>
        <w:tc>
          <w:tcPr>
            <w:tcW w:w="1230" w:type="dxa"/>
            <w:vAlign w:val="center"/>
          </w:tcPr>
          <w:p>
            <w:pPr>
              <w:widowControl/>
              <w:jc w:val="center"/>
              <w:rPr>
                <w:rFonts w:ascii="宋体" w:hAnsi="宋体" w:cs="宋体"/>
                <w:kern w:val="0"/>
                <w:sz w:val="18"/>
                <w:szCs w:val="18"/>
              </w:rPr>
            </w:pPr>
            <w:r>
              <w:rPr>
                <w:rFonts w:hint="eastAsia" w:ascii="宋体" w:hAnsi="宋体" w:cs="宋体"/>
                <w:kern w:val="0"/>
                <w:sz w:val="18"/>
                <w:szCs w:val="18"/>
              </w:rPr>
              <w:t>2011-6-15</w:t>
            </w:r>
          </w:p>
        </w:tc>
        <w:tc>
          <w:tcPr>
            <w:tcW w:w="1350" w:type="dxa"/>
            <w:textDirection w:val="lrTb"/>
            <w:vAlign w:val="center"/>
          </w:tcPr>
          <w:p>
            <w:pPr>
              <w:jc w:val="center"/>
              <w:rPr>
                <w:rFonts w:asciiTheme="minorEastAsia" w:hAnsiTheme="minorEastAsia" w:eastAsiaTheme="minorEastAsia"/>
                <w:sz w:val="18"/>
                <w:szCs w:val="18"/>
              </w:rPr>
            </w:pPr>
            <w:r>
              <w:rPr>
                <w:rFonts w:hint="eastAsia"/>
                <w:sz w:val="18"/>
                <w:szCs w:val="18"/>
              </w:rPr>
              <w:t>67668</w:t>
            </w:r>
          </w:p>
        </w:tc>
        <w:tc>
          <w:tcPr>
            <w:tcW w:w="945" w:type="dxa"/>
            <w:vAlign w:val="center"/>
          </w:tcPr>
          <w:p>
            <w:pPr>
              <w:jc w:val="center"/>
              <w:rPr>
                <w:rFonts w:ascii="宋体" w:hAnsi="宋体" w:cs="宋体"/>
                <w:sz w:val="18"/>
                <w:szCs w:val="18"/>
              </w:rPr>
            </w:pPr>
            <w:r>
              <w:rPr>
                <w:rFonts w:hint="eastAsia" w:ascii="宋体" w:hAnsi="宋体"/>
                <w:sz w:val="18"/>
                <w:szCs w:val="18"/>
              </w:rPr>
              <w:t>36.80</w:t>
            </w:r>
          </w:p>
        </w:tc>
        <w:tc>
          <w:tcPr>
            <w:tcW w:w="945" w:type="dxa"/>
            <w:textDirection w:val="lrTb"/>
            <w:vAlign w:val="center"/>
          </w:tcPr>
          <w:p>
            <w:pPr>
              <w:jc w:val="center"/>
              <w:rPr>
                <w:rFonts w:asciiTheme="minorEastAsia" w:hAnsiTheme="minorEastAsia" w:eastAsiaTheme="minorEastAsia"/>
                <w:sz w:val="18"/>
                <w:szCs w:val="18"/>
              </w:rPr>
            </w:pPr>
            <w:r>
              <w:rPr>
                <w:rFonts w:hint="eastAsia"/>
                <w:sz w:val="18"/>
                <w:szCs w:val="18"/>
              </w:rPr>
              <w:t>11</w:t>
            </w:r>
          </w:p>
        </w:tc>
        <w:tc>
          <w:tcPr>
            <w:tcW w:w="426" w:type="dxa"/>
            <w:vAlign w:val="center"/>
          </w:tcPr>
          <w:p>
            <w:pPr>
              <w:spacing w:line="500" w:lineRule="exact"/>
              <w:jc w:val="center"/>
              <w:rPr>
                <w:rFonts w:asciiTheme="minorEastAsia" w:hAnsiTheme="minorEastAsia" w:eastAsiaTheme="minorEastAsia"/>
                <w:sz w:val="18"/>
                <w:szCs w:val="18"/>
              </w:rPr>
            </w:pPr>
          </w:p>
        </w:tc>
      </w:tr>
    </w:tbl>
    <w:p>
      <w:pPr>
        <w:spacing w:line="500" w:lineRule="exact"/>
        <w:rPr>
          <w:rFonts w:ascii="宋体" w:hAnsi="宋体"/>
          <w:sz w:val="27"/>
          <w:szCs w:val="27"/>
        </w:rPr>
      </w:pPr>
      <w:r>
        <w:rPr>
          <w:rFonts w:hint="eastAsia" w:ascii="宋体" w:hAnsi="宋体"/>
          <w:b/>
          <w:bCs/>
          <w:sz w:val="27"/>
          <w:szCs w:val="27"/>
        </w:rPr>
        <w:t>二、受让条件</w:t>
      </w:r>
    </w:p>
    <w:p>
      <w:pPr>
        <w:spacing w:line="500" w:lineRule="exact"/>
        <w:ind w:firstLine="540" w:firstLineChars="200"/>
        <w:rPr>
          <w:rFonts w:ascii="宋体" w:hAnsi="宋体"/>
          <w:sz w:val="27"/>
          <w:szCs w:val="27"/>
        </w:rPr>
      </w:pPr>
      <w:r>
        <w:rPr>
          <w:rFonts w:hint="eastAsia" w:ascii="宋体" w:hAnsi="宋体"/>
          <w:sz w:val="27"/>
          <w:szCs w:val="27"/>
        </w:rPr>
        <w:t>1、法律法规允许的法人、自然人及其他组织均可报名。</w:t>
      </w:r>
    </w:p>
    <w:p>
      <w:pPr>
        <w:spacing w:line="500" w:lineRule="exact"/>
        <w:ind w:firstLine="540" w:firstLineChars="200"/>
        <w:rPr>
          <w:rFonts w:ascii="宋体" w:hAnsi="宋体"/>
          <w:sz w:val="27"/>
          <w:szCs w:val="27"/>
        </w:rPr>
      </w:pPr>
      <w:r>
        <w:rPr>
          <w:rFonts w:hint="eastAsia" w:ascii="宋体" w:hAnsi="宋体"/>
          <w:sz w:val="27"/>
          <w:szCs w:val="27"/>
        </w:rPr>
        <w:t>2、受让方须在成交后</w:t>
      </w:r>
      <w:r>
        <w:rPr>
          <w:rFonts w:hint="eastAsia" w:ascii="宋体" w:hAnsi="宋体"/>
          <w:sz w:val="27"/>
          <w:szCs w:val="27"/>
          <w:lang w:val="en-US" w:eastAsia="zh-CN"/>
        </w:rPr>
        <w:t>3</w:t>
      </w:r>
      <w:r>
        <w:rPr>
          <w:rFonts w:hint="eastAsia" w:ascii="宋体" w:hAnsi="宋体"/>
          <w:color w:val="000000"/>
          <w:sz w:val="27"/>
          <w:szCs w:val="27"/>
        </w:rPr>
        <w:t>个工作日内</w:t>
      </w:r>
      <w:r>
        <w:rPr>
          <w:rFonts w:hint="eastAsia" w:ascii="宋体" w:hAnsi="宋体"/>
          <w:sz w:val="27"/>
          <w:szCs w:val="27"/>
        </w:rPr>
        <w:t>一次性付清成交价款。</w:t>
      </w:r>
    </w:p>
    <w:p>
      <w:pPr>
        <w:spacing w:line="500" w:lineRule="exact"/>
        <w:rPr>
          <w:rFonts w:ascii="宋体" w:hAnsi="宋体"/>
          <w:sz w:val="27"/>
          <w:szCs w:val="27"/>
        </w:rPr>
      </w:pPr>
      <w:r>
        <w:rPr>
          <w:rFonts w:hint="eastAsia" w:ascii="宋体" w:hAnsi="宋体"/>
          <w:b/>
          <w:bCs/>
          <w:sz w:val="27"/>
          <w:szCs w:val="27"/>
        </w:rPr>
        <w:t>三、转让方式</w:t>
      </w:r>
    </w:p>
    <w:p>
      <w:pPr>
        <w:spacing w:line="500" w:lineRule="exact"/>
        <w:ind w:firstLine="540" w:firstLineChars="200"/>
        <w:rPr>
          <w:rFonts w:ascii="宋体" w:hAnsi="宋体"/>
          <w:sz w:val="27"/>
          <w:szCs w:val="27"/>
        </w:rPr>
      </w:pPr>
      <w:r>
        <w:rPr>
          <w:rFonts w:hint="eastAsia" w:ascii="宋体" w:hAnsi="宋体"/>
          <w:sz w:val="27"/>
          <w:szCs w:val="27"/>
        </w:rPr>
        <w:t>在公告期内产生两家及以上符合条件的意向受让方的，采取网络竞价方式确定受让方；只产生一家符合条件的意向受让方的，按挂牌价与意向受让方报价孰高原则确定受让方。</w:t>
      </w:r>
    </w:p>
    <w:p>
      <w:pPr>
        <w:spacing w:line="500" w:lineRule="exact"/>
        <w:rPr>
          <w:rFonts w:ascii="宋体" w:hAnsi="宋体"/>
          <w:sz w:val="27"/>
          <w:szCs w:val="27"/>
        </w:rPr>
      </w:pPr>
      <w:r>
        <w:rPr>
          <w:rFonts w:hint="eastAsia" w:ascii="宋体" w:hAnsi="宋体"/>
          <w:b/>
          <w:bCs/>
          <w:sz w:val="27"/>
          <w:szCs w:val="27"/>
        </w:rPr>
        <w:t>四、受让须知</w:t>
      </w:r>
    </w:p>
    <w:p>
      <w:pPr>
        <w:spacing w:line="500" w:lineRule="exact"/>
        <w:ind w:firstLine="540" w:firstLineChars="200"/>
        <w:rPr>
          <w:rFonts w:ascii="宋体" w:hAnsi="宋体"/>
          <w:sz w:val="27"/>
          <w:szCs w:val="27"/>
        </w:rPr>
      </w:pPr>
      <w:r>
        <w:rPr>
          <w:rFonts w:hint="eastAsia" w:ascii="宋体" w:hAnsi="宋体"/>
          <w:sz w:val="27"/>
          <w:szCs w:val="27"/>
        </w:rPr>
        <w:t>1、公告期：2016年</w:t>
      </w:r>
      <w:r>
        <w:rPr>
          <w:rFonts w:hint="eastAsia" w:ascii="宋体" w:hAnsi="宋体"/>
          <w:sz w:val="27"/>
          <w:szCs w:val="27"/>
          <w:lang w:val="en-US" w:eastAsia="zh-CN"/>
        </w:rPr>
        <w:t>12</w:t>
      </w:r>
      <w:r>
        <w:rPr>
          <w:rFonts w:hint="eastAsia" w:ascii="宋体" w:hAnsi="宋体"/>
          <w:sz w:val="27"/>
          <w:szCs w:val="27"/>
        </w:rPr>
        <w:t>月</w:t>
      </w:r>
      <w:r>
        <w:rPr>
          <w:rFonts w:hint="eastAsia" w:ascii="宋体" w:hAnsi="宋体"/>
          <w:sz w:val="27"/>
          <w:szCs w:val="27"/>
          <w:lang w:val="en-US" w:eastAsia="zh-CN"/>
        </w:rPr>
        <w:t>21</w:t>
      </w:r>
      <w:r>
        <w:rPr>
          <w:rFonts w:hint="eastAsia" w:ascii="宋体" w:hAnsi="宋体"/>
          <w:sz w:val="27"/>
          <w:szCs w:val="27"/>
        </w:rPr>
        <w:t>日—</w:t>
      </w:r>
      <w:r>
        <w:rPr>
          <w:rFonts w:hint="eastAsia" w:ascii="宋体" w:hAnsi="宋体"/>
          <w:sz w:val="27"/>
          <w:szCs w:val="27"/>
          <w:lang w:val="en-US" w:eastAsia="zh-CN"/>
        </w:rPr>
        <w:t>2017年1月4</w:t>
      </w:r>
      <w:r>
        <w:rPr>
          <w:rFonts w:hint="eastAsia" w:ascii="宋体" w:hAnsi="宋体"/>
          <w:sz w:val="27"/>
          <w:szCs w:val="27"/>
        </w:rPr>
        <w:t>日17:00。</w:t>
      </w:r>
    </w:p>
    <w:p>
      <w:pPr>
        <w:spacing w:line="500" w:lineRule="exact"/>
        <w:ind w:firstLine="540" w:firstLineChars="200"/>
        <w:rPr>
          <w:rFonts w:ascii="宋体" w:hAnsi="宋体"/>
          <w:sz w:val="27"/>
          <w:szCs w:val="27"/>
        </w:rPr>
      </w:pPr>
      <w:r>
        <w:rPr>
          <w:rFonts w:hint="eastAsia" w:ascii="宋体" w:hAnsi="宋体"/>
          <w:sz w:val="27"/>
          <w:szCs w:val="27"/>
        </w:rPr>
        <w:t>2、有受让意向者须于公告期内到我所办理受让申请报名手续。经资格审查合格后，在201</w:t>
      </w:r>
      <w:r>
        <w:rPr>
          <w:rFonts w:hint="eastAsia" w:ascii="宋体" w:hAnsi="宋体"/>
          <w:sz w:val="27"/>
          <w:szCs w:val="27"/>
          <w:lang w:val="en-US" w:eastAsia="zh-CN"/>
        </w:rPr>
        <w:t>7</w:t>
      </w:r>
      <w:r>
        <w:rPr>
          <w:rFonts w:hint="eastAsia" w:ascii="宋体" w:hAnsi="宋体"/>
          <w:sz w:val="27"/>
          <w:szCs w:val="27"/>
        </w:rPr>
        <w:t>年</w:t>
      </w:r>
      <w:r>
        <w:rPr>
          <w:rFonts w:hint="eastAsia" w:ascii="宋体" w:hAnsi="宋体"/>
          <w:sz w:val="27"/>
          <w:szCs w:val="27"/>
          <w:lang w:val="en-US" w:eastAsia="zh-CN"/>
        </w:rPr>
        <w:t>1</w:t>
      </w:r>
      <w:r>
        <w:rPr>
          <w:rFonts w:hint="eastAsia" w:ascii="宋体" w:hAnsi="宋体"/>
          <w:sz w:val="27"/>
          <w:szCs w:val="27"/>
        </w:rPr>
        <w:t>月</w:t>
      </w:r>
      <w:r>
        <w:rPr>
          <w:rFonts w:hint="eastAsia" w:ascii="宋体" w:hAnsi="宋体"/>
          <w:sz w:val="27"/>
          <w:szCs w:val="27"/>
          <w:lang w:val="en-US" w:eastAsia="zh-CN"/>
        </w:rPr>
        <w:t>4</w:t>
      </w:r>
      <w:r>
        <w:rPr>
          <w:rFonts w:hint="eastAsia" w:ascii="宋体" w:hAnsi="宋体"/>
          <w:sz w:val="27"/>
          <w:szCs w:val="27"/>
        </w:rPr>
        <w:t>日17:00前将交易保证金交纳到指定账户（以银行到账时间为准），取得参与受让资格。未受让者在交易结束后5个工作日内无息退还交易保证金。</w:t>
      </w:r>
    </w:p>
    <w:p>
      <w:pPr>
        <w:spacing w:line="500" w:lineRule="exact"/>
        <w:ind w:firstLine="540" w:firstLineChars="200"/>
        <w:rPr>
          <w:rFonts w:ascii="宋体" w:hAnsi="宋体"/>
          <w:sz w:val="27"/>
          <w:szCs w:val="27"/>
        </w:rPr>
      </w:pPr>
      <w:r>
        <w:rPr>
          <w:rFonts w:hint="eastAsia" w:ascii="宋体" w:hAnsi="宋体"/>
          <w:sz w:val="27"/>
          <w:szCs w:val="27"/>
        </w:rPr>
        <w:t>3、有受让意向者</w:t>
      </w:r>
      <w:r>
        <w:rPr>
          <w:rFonts w:hint="eastAsia" w:ascii="宋体" w:hAnsi="宋体"/>
          <w:color w:val="000000"/>
          <w:sz w:val="27"/>
          <w:szCs w:val="27"/>
        </w:rPr>
        <w:t>可自行实地踏勘，</w:t>
      </w:r>
      <w:r>
        <w:rPr>
          <w:rFonts w:hint="eastAsia" w:ascii="宋体" w:hAnsi="宋体"/>
          <w:sz w:val="27"/>
          <w:szCs w:val="27"/>
        </w:rPr>
        <w:t>转让标的以实物现状为准。</w:t>
      </w:r>
    </w:p>
    <w:p>
      <w:pPr>
        <w:spacing w:line="500" w:lineRule="exact"/>
        <w:ind w:firstLine="540" w:firstLineChars="200"/>
        <w:rPr>
          <w:rFonts w:ascii="宋体" w:hAnsi="宋体"/>
          <w:color w:val="000000"/>
          <w:sz w:val="27"/>
          <w:szCs w:val="27"/>
        </w:rPr>
      </w:pPr>
      <w:r>
        <w:rPr>
          <w:rFonts w:hint="eastAsia" w:ascii="宋体" w:hAnsi="宋体"/>
          <w:sz w:val="27"/>
          <w:szCs w:val="27"/>
        </w:rPr>
        <w:t>4、本次转让标的的受让人需自行办理车辆过户等有关手续并承担不能办理过户、重新登记的风险及全部责任</w:t>
      </w:r>
      <w:r>
        <w:rPr>
          <w:rFonts w:hint="eastAsia" w:ascii="宋体" w:hAnsi="宋体"/>
          <w:color w:val="000000"/>
          <w:sz w:val="27"/>
          <w:szCs w:val="27"/>
        </w:rPr>
        <w:t>，车辆过户前的违章、罚款由转让方承担。</w:t>
      </w:r>
    </w:p>
    <w:p>
      <w:pPr>
        <w:spacing w:line="500" w:lineRule="exact"/>
        <w:ind w:firstLine="540" w:firstLineChars="200"/>
        <w:rPr>
          <w:rFonts w:ascii="宋体" w:hAnsi="宋体"/>
          <w:sz w:val="27"/>
          <w:szCs w:val="27"/>
        </w:rPr>
      </w:pPr>
      <w:r>
        <w:rPr>
          <w:rFonts w:hint="eastAsia" w:ascii="宋体" w:hAnsi="宋体"/>
          <w:sz w:val="27"/>
          <w:szCs w:val="27"/>
        </w:rPr>
        <w:t>5、具体情况详见《产权交易文件》，本公告事项如有变化，届时将发布变更公告。</w:t>
      </w:r>
    </w:p>
    <w:p>
      <w:pPr>
        <w:spacing w:line="500" w:lineRule="exact"/>
        <w:rPr>
          <w:rFonts w:ascii="宋体" w:hAnsi="宋体"/>
          <w:b/>
          <w:bCs/>
          <w:sz w:val="27"/>
          <w:szCs w:val="27"/>
        </w:rPr>
      </w:pPr>
      <w:r>
        <w:rPr>
          <w:rFonts w:hint="eastAsia" w:ascii="宋体" w:hAnsi="宋体"/>
          <w:b/>
          <w:bCs/>
          <w:sz w:val="27"/>
          <w:szCs w:val="27"/>
        </w:rPr>
        <w:t>五、联系方式：</w:t>
      </w:r>
    </w:p>
    <w:p>
      <w:pPr>
        <w:spacing w:line="500" w:lineRule="exact"/>
        <w:ind w:firstLine="540" w:firstLineChars="200"/>
        <w:rPr>
          <w:rFonts w:ascii="宋体" w:hAnsi="宋体"/>
          <w:sz w:val="27"/>
          <w:szCs w:val="27"/>
        </w:rPr>
      </w:pPr>
      <w:r>
        <w:rPr>
          <w:rFonts w:hint="eastAsia" w:ascii="宋体" w:hAnsi="宋体"/>
          <w:sz w:val="27"/>
          <w:szCs w:val="27"/>
        </w:rPr>
        <w:t>联系人：王先生 （0931）8467018     13919262707</w:t>
      </w:r>
    </w:p>
    <w:p>
      <w:pPr>
        <w:spacing w:line="500" w:lineRule="exact"/>
        <w:rPr>
          <w:rFonts w:ascii="宋体" w:hAnsi="宋体"/>
          <w:sz w:val="27"/>
          <w:szCs w:val="27"/>
        </w:rPr>
      </w:pPr>
      <w:r>
        <w:rPr>
          <w:rFonts w:hint="eastAsia" w:ascii="宋体" w:hAnsi="宋体"/>
          <w:sz w:val="27"/>
          <w:szCs w:val="27"/>
        </w:rPr>
        <w:t>        王女士   13893676734   慕女士 18298411440</w:t>
      </w:r>
    </w:p>
    <w:p>
      <w:pPr>
        <w:spacing w:line="500" w:lineRule="exact"/>
        <w:rPr>
          <w:rFonts w:ascii="宋体" w:hAnsi="宋体"/>
          <w:sz w:val="27"/>
          <w:szCs w:val="27"/>
        </w:rPr>
      </w:pPr>
      <w:r>
        <w:rPr>
          <w:rFonts w:hint="eastAsia" w:ascii="宋体" w:hAnsi="宋体"/>
          <w:sz w:val="27"/>
          <w:szCs w:val="27"/>
        </w:rPr>
        <w:t>  地  址：兰州市张掖路87号中广大厦8楼 </w:t>
      </w:r>
    </w:p>
    <w:p>
      <w:pPr>
        <w:spacing w:line="500" w:lineRule="exact"/>
        <w:ind w:firstLine="540" w:firstLineChars="200"/>
        <w:rPr>
          <w:rFonts w:ascii="宋体" w:hAnsi="宋体"/>
          <w:color w:val="000000"/>
          <w:sz w:val="27"/>
          <w:szCs w:val="27"/>
        </w:rPr>
      </w:pPr>
      <w:r>
        <w:rPr>
          <w:rFonts w:hint="eastAsia" w:ascii="宋体" w:hAnsi="宋体"/>
          <w:sz w:val="27"/>
          <w:szCs w:val="27"/>
        </w:rPr>
        <w:t>网  址：甘肃省产权交易所网站</w:t>
      </w:r>
      <w:r>
        <w:rPr>
          <w:rFonts w:hint="eastAsia" w:ascii="宋体" w:hAnsi="宋体"/>
          <w:color w:val="000000"/>
          <w:sz w:val="27"/>
          <w:szCs w:val="27"/>
        </w:rPr>
        <w:t xml:space="preserve">  </w:t>
      </w:r>
      <w:r>
        <w:fldChar w:fldCharType="begin"/>
      </w:r>
      <w:r>
        <w:instrText xml:space="preserve"> HYPERLINK "http://www.gscq.com.cn/" </w:instrText>
      </w:r>
      <w:r>
        <w:fldChar w:fldCharType="separate"/>
      </w:r>
      <w:r>
        <w:rPr>
          <w:rStyle w:val="5"/>
          <w:rFonts w:hint="eastAsia" w:ascii="宋体" w:hAnsi="宋体"/>
          <w:color w:val="000000"/>
          <w:sz w:val="27"/>
          <w:szCs w:val="27"/>
          <w:u w:val="none"/>
        </w:rPr>
        <w:t>www.gscq.com.cn</w:t>
      </w:r>
      <w:r>
        <w:rPr>
          <w:rStyle w:val="5"/>
          <w:rFonts w:hint="eastAsia" w:ascii="宋体" w:hAnsi="宋体"/>
          <w:color w:val="000000"/>
          <w:sz w:val="27"/>
          <w:szCs w:val="27"/>
          <w:u w:val="none"/>
        </w:rPr>
        <w:fldChar w:fldCharType="end"/>
      </w:r>
    </w:p>
    <w:p>
      <w:pPr>
        <w:spacing w:line="500" w:lineRule="exact"/>
        <w:rPr>
          <w:rFonts w:ascii="宋体" w:hAnsi="宋体"/>
          <w:color w:val="000000"/>
          <w:sz w:val="27"/>
          <w:szCs w:val="27"/>
        </w:rPr>
      </w:pPr>
      <w:r>
        <w:rPr>
          <w:rFonts w:hint="eastAsia" w:ascii="宋体" w:hAnsi="宋体"/>
          <w:color w:val="000000"/>
          <w:sz w:val="27"/>
          <w:szCs w:val="27"/>
        </w:rPr>
        <w:t xml:space="preserve">      甘肃省公共资源交易网站 </w:t>
      </w:r>
      <w:r>
        <w:fldChar w:fldCharType="begin"/>
      </w:r>
      <w:r>
        <w:instrText xml:space="preserve"> HYPERLINK "http://www.gsggzyjy.cn/" </w:instrText>
      </w:r>
      <w:r>
        <w:fldChar w:fldCharType="separate"/>
      </w:r>
      <w:r>
        <w:rPr>
          <w:rStyle w:val="5"/>
          <w:rFonts w:hint="eastAsia" w:ascii="宋体" w:hAnsi="宋体"/>
          <w:color w:val="000000"/>
          <w:sz w:val="27"/>
          <w:szCs w:val="27"/>
          <w:u w:val="none"/>
        </w:rPr>
        <w:t>www.gsggzyjy.cn</w:t>
      </w:r>
      <w:r>
        <w:rPr>
          <w:rStyle w:val="5"/>
          <w:rFonts w:hint="eastAsia" w:ascii="宋体" w:hAnsi="宋体"/>
          <w:color w:val="000000"/>
          <w:sz w:val="27"/>
          <w:szCs w:val="27"/>
          <w:u w:val="none"/>
        </w:rPr>
        <w:fldChar w:fldCharType="end"/>
      </w:r>
    </w:p>
    <w:p>
      <w:pPr>
        <w:spacing w:line="500" w:lineRule="exact"/>
        <w:rPr>
          <w:rFonts w:ascii="宋体" w:hAnsi="宋体"/>
          <w:sz w:val="27"/>
          <w:szCs w:val="27"/>
        </w:rPr>
      </w:pPr>
    </w:p>
    <w:p>
      <w:pPr>
        <w:spacing w:line="500" w:lineRule="exact"/>
        <w:rPr>
          <w:rFonts w:ascii="宋体" w:hAnsi="宋体"/>
          <w:sz w:val="27"/>
          <w:szCs w:val="27"/>
        </w:rPr>
      </w:pPr>
      <w:r>
        <w:rPr>
          <w:rFonts w:hint="eastAsia" w:ascii="宋体" w:hAnsi="宋体"/>
          <w:sz w:val="27"/>
          <w:szCs w:val="27"/>
        </w:rPr>
        <w:t>                                                            甘肃省产权交易所</w:t>
      </w:r>
    </w:p>
    <w:p>
      <w:pPr>
        <w:spacing w:line="500" w:lineRule="exact"/>
        <w:rPr>
          <w:rFonts w:ascii="宋体" w:hAnsi="宋体"/>
          <w:sz w:val="27"/>
          <w:szCs w:val="27"/>
        </w:rPr>
      </w:pPr>
      <w:r>
        <w:rPr>
          <w:rFonts w:hint="eastAsia" w:ascii="宋体" w:hAnsi="宋体"/>
          <w:sz w:val="27"/>
          <w:szCs w:val="27"/>
        </w:rPr>
        <w:t>                                           2016年</w:t>
      </w:r>
      <w:r>
        <w:rPr>
          <w:rFonts w:hint="eastAsia" w:ascii="宋体" w:hAnsi="宋体"/>
          <w:sz w:val="27"/>
          <w:szCs w:val="27"/>
          <w:lang w:val="en-US" w:eastAsia="zh-CN"/>
        </w:rPr>
        <w:t>12</w:t>
      </w:r>
      <w:r>
        <w:rPr>
          <w:rFonts w:hint="eastAsia" w:ascii="宋体" w:hAnsi="宋体"/>
          <w:sz w:val="27"/>
          <w:szCs w:val="27"/>
        </w:rPr>
        <w:t>月</w:t>
      </w:r>
      <w:r>
        <w:rPr>
          <w:rFonts w:hint="eastAsia" w:ascii="宋体" w:hAnsi="宋体"/>
          <w:sz w:val="27"/>
          <w:szCs w:val="27"/>
          <w:lang w:val="en-US" w:eastAsia="zh-CN"/>
        </w:rPr>
        <w:t>21</w:t>
      </w:r>
      <w:r>
        <w:rPr>
          <w:rFonts w:hint="eastAsia" w:ascii="宋体" w:hAnsi="宋体"/>
          <w:sz w:val="27"/>
          <w:szCs w:val="27"/>
        </w:rPr>
        <w:t>日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3EA6"/>
    <w:rsid w:val="000C5FBB"/>
    <w:rsid w:val="000D358E"/>
    <w:rsid w:val="00132761"/>
    <w:rsid w:val="001A2411"/>
    <w:rsid w:val="001F4C00"/>
    <w:rsid w:val="002555ED"/>
    <w:rsid w:val="002939A8"/>
    <w:rsid w:val="002B1549"/>
    <w:rsid w:val="00323BF3"/>
    <w:rsid w:val="0036179C"/>
    <w:rsid w:val="00394CAF"/>
    <w:rsid w:val="003A2767"/>
    <w:rsid w:val="003B4B43"/>
    <w:rsid w:val="00416413"/>
    <w:rsid w:val="00462EBA"/>
    <w:rsid w:val="00463660"/>
    <w:rsid w:val="00463D59"/>
    <w:rsid w:val="00476A82"/>
    <w:rsid w:val="004C3CE0"/>
    <w:rsid w:val="00511AC1"/>
    <w:rsid w:val="00516623"/>
    <w:rsid w:val="0055693D"/>
    <w:rsid w:val="00575DC0"/>
    <w:rsid w:val="005921A1"/>
    <w:rsid w:val="006208EA"/>
    <w:rsid w:val="00626842"/>
    <w:rsid w:val="00654778"/>
    <w:rsid w:val="00683FBA"/>
    <w:rsid w:val="00684558"/>
    <w:rsid w:val="006C5AF6"/>
    <w:rsid w:val="007A0DA4"/>
    <w:rsid w:val="00820583"/>
    <w:rsid w:val="00833EA6"/>
    <w:rsid w:val="00887179"/>
    <w:rsid w:val="00897F4D"/>
    <w:rsid w:val="008D5F60"/>
    <w:rsid w:val="00913181"/>
    <w:rsid w:val="00945C0E"/>
    <w:rsid w:val="0095514E"/>
    <w:rsid w:val="00957CF9"/>
    <w:rsid w:val="0099578F"/>
    <w:rsid w:val="009B64C4"/>
    <w:rsid w:val="009B728F"/>
    <w:rsid w:val="009C7CC6"/>
    <w:rsid w:val="00A218C6"/>
    <w:rsid w:val="00A41E93"/>
    <w:rsid w:val="00A43997"/>
    <w:rsid w:val="00B421E7"/>
    <w:rsid w:val="00BE6B8C"/>
    <w:rsid w:val="00C94949"/>
    <w:rsid w:val="00D40818"/>
    <w:rsid w:val="00D6175F"/>
    <w:rsid w:val="00D66C9E"/>
    <w:rsid w:val="00F37BD6"/>
    <w:rsid w:val="00F60CC2"/>
    <w:rsid w:val="00F974D9"/>
    <w:rsid w:val="02D44D4C"/>
    <w:rsid w:val="0302426B"/>
    <w:rsid w:val="038470D6"/>
    <w:rsid w:val="04AF7943"/>
    <w:rsid w:val="053B480D"/>
    <w:rsid w:val="06AE7370"/>
    <w:rsid w:val="0A1F4568"/>
    <w:rsid w:val="0E593806"/>
    <w:rsid w:val="0FED18EE"/>
    <w:rsid w:val="135B124E"/>
    <w:rsid w:val="192514FF"/>
    <w:rsid w:val="1A2A173D"/>
    <w:rsid w:val="1AC26234"/>
    <w:rsid w:val="1B0479EA"/>
    <w:rsid w:val="1BA55985"/>
    <w:rsid w:val="1C2A1920"/>
    <w:rsid w:val="1D030FAD"/>
    <w:rsid w:val="1D626F77"/>
    <w:rsid w:val="1EA80475"/>
    <w:rsid w:val="2061361D"/>
    <w:rsid w:val="26A00882"/>
    <w:rsid w:val="26E67DCF"/>
    <w:rsid w:val="2BE13428"/>
    <w:rsid w:val="2C6A2E47"/>
    <w:rsid w:val="2D4433BE"/>
    <w:rsid w:val="2F417272"/>
    <w:rsid w:val="2FD52D47"/>
    <w:rsid w:val="32A36EDC"/>
    <w:rsid w:val="332A111D"/>
    <w:rsid w:val="33823CB0"/>
    <w:rsid w:val="33974480"/>
    <w:rsid w:val="347639B1"/>
    <w:rsid w:val="3477276F"/>
    <w:rsid w:val="377D44A0"/>
    <w:rsid w:val="37D520ED"/>
    <w:rsid w:val="387303F1"/>
    <w:rsid w:val="3E8405B5"/>
    <w:rsid w:val="3EB43983"/>
    <w:rsid w:val="4271797B"/>
    <w:rsid w:val="42E26BE1"/>
    <w:rsid w:val="4362407C"/>
    <w:rsid w:val="46905DB9"/>
    <w:rsid w:val="472F5875"/>
    <w:rsid w:val="47A4410A"/>
    <w:rsid w:val="496D5633"/>
    <w:rsid w:val="4DB070A9"/>
    <w:rsid w:val="50FD2144"/>
    <w:rsid w:val="58565E76"/>
    <w:rsid w:val="5878018B"/>
    <w:rsid w:val="5B0005F1"/>
    <w:rsid w:val="5C9E6A36"/>
    <w:rsid w:val="5D853E60"/>
    <w:rsid w:val="627731E4"/>
    <w:rsid w:val="63287AF1"/>
    <w:rsid w:val="651B50C3"/>
    <w:rsid w:val="67C3618F"/>
    <w:rsid w:val="67DC6009"/>
    <w:rsid w:val="68FC5B16"/>
    <w:rsid w:val="694C2A9E"/>
    <w:rsid w:val="69D56A34"/>
    <w:rsid w:val="730E4AD3"/>
    <w:rsid w:val="74782A8E"/>
    <w:rsid w:val="74EA7B0C"/>
    <w:rsid w:val="74EB68F9"/>
    <w:rsid w:val="74FA146F"/>
    <w:rsid w:val="763D51D0"/>
    <w:rsid w:val="77176E1C"/>
    <w:rsid w:val="79A171EA"/>
    <w:rsid w:val="7C5C630E"/>
    <w:rsid w:val="7D9D22EC"/>
    <w:rsid w:val="7E5E26CC"/>
    <w:rsid w:val="7E971F10"/>
    <w:rsid w:val="7EB3552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418</Words>
  <Characters>2385</Characters>
  <Lines>19</Lines>
  <Paragraphs>5</Paragraphs>
  <ScaleCrop>false</ScaleCrop>
  <LinksUpToDate>false</LinksUpToDate>
  <CharactersWithSpaces>2798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2016-12-14T01:30:00Z</dcterms:created>
  <dc:creator>zhouyan</dc:creator>
  <cp:lastModifiedBy>Administrator</cp:lastModifiedBy>
  <cp:lastPrinted>2016-12-19T03:29:00Z</cp:lastPrinted>
  <dcterms:modified xsi:type="dcterms:W3CDTF">2016-12-19T05:53:20Z</dcterms:modified>
  <dc:title>酒泉钢铁（集团）有限责任公司及部分下属单位闲置车辆转让公告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